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4E1775"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D5176E" w:rsidRDefault="00D5176E" w:rsidP="00323003">
      <w:pPr>
        <w:widowControl w:val="0"/>
        <w:tabs>
          <w:tab w:val="center" w:pos="5819"/>
        </w:tabs>
        <w:spacing w:line="240" w:lineRule="exact"/>
        <w:jc w:val="center"/>
        <w:rPr>
          <w:rFonts w:ascii="Times New Roman" w:hAnsi="Times New Roman" w:cs="Times New Roman"/>
          <w:b/>
          <w:bCs/>
          <w:color w:val="000000"/>
          <w:sz w:val="24"/>
          <w:szCs w:val="24"/>
        </w:rPr>
      </w:pPr>
    </w:p>
    <w:p w:rsidR="00D5176E" w:rsidRDefault="00D5176E"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205E97" w:rsidRDefault="00205E97" w:rsidP="00323003">
      <w:pPr>
        <w:widowControl w:val="0"/>
        <w:jc w:val="center"/>
        <w:rPr>
          <w:rFonts w:ascii="Times New Roman" w:hAnsi="Times New Roman" w:cs="Times New Roman"/>
          <w:b/>
          <w:bCs/>
          <w:sz w:val="24"/>
          <w:szCs w:val="24"/>
        </w:rPr>
      </w:pPr>
    </w:p>
    <w:p w:rsidR="00205E97" w:rsidRDefault="00205E97" w:rsidP="00323003">
      <w:pPr>
        <w:widowControl w:val="0"/>
        <w:jc w:val="center"/>
        <w:rPr>
          <w:rFonts w:ascii="Times New Roman" w:hAnsi="Times New Roman" w:cs="Times New Roman"/>
          <w:b/>
          <w:bCs/>
          <w:sz w:val="24"/>
          <w:szCs w:val="24"/>
        </w:rPr>
      </w:pPr>
    </w:p>
    <w:p w:rsidR="00323003" w:rsidRPr="009C039C" w:rsidRDefault="00393553" w:rsidP="00323003">
      <w:pPr>
        <w:widowControl w:val="0"/>
        <w:jc w:val="center"/>
        <w:rPr>
          <w:rFonts w:ascii="Times New Roman" w:hAnsi="Times New Roman" w:cs="Times New Roman"/>
          <w:sz w:val="24"/>
          <w:szCs w:val="24"/>
        </w:rPr>
      </w:pPr>
      <w:r>
        <w:rPr>
          <w:rFonts w:ascii="Times New Roman" w:hAnsi="Times New Roman" w:cs="Times New Roman"/>
          <w:b/>
          <w:bCs/>
          <w:sz w:val="24"/>
          <w:szCs w:val="24"/>
        </w:rPr>
        <w:t>MOD-006</w:t>
      </w:r>
      <w:r w:rsidR="005A3AC3">
        <w:rPr>
          <w:rFonts w:ascii="Times New Roman" w:hAnsi="Times New Roman" w:cs="Times New Roman"/>
          <w:b/>
          <w:bCs/>
          <w:sz w:val="24"/>
          <w:szCs w:val="24"/>
        </w:rPr>
        <w:t>-0.1</w:t>
      </w:r>
      <w:r w:rsidR="006E1CC0" w:rsidRPr="009C039C">
        <w:rPr>
          <w:rFonts w:ascii="Times New Roman" w:hAnsi="Times New Roman" w:cs="Times New Roman"/>
          <w:b/>
          <w:bCs/>
          <w:sz w:val="24"/>
          <w:szCs w:val="24"/>
        </w:rPr>
        <w:t xml:space="preserve"> </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sidR="005A3AC3">
        <w:rPr>
          <w:rFonts w:ascii="Times New Roman" w:hAnsi="Times New Roman" w:cs="Times New Roman"/>
          <w:b/>
          <w:bCs/>
          <w:sz w:val="24"/>
          <w:szCs w:val="24"/>
        </w:rPr>
        <w:t>Procedures for the Use of Capacity Benefit Margin Values</w:t>
      </w:r>
    </w:p>
    <w:p w:rsidR="00323003" w:rsidRPr="009C039C" w:rsidRDefault="00323003" w:rsidP="00323003">
      <w:pPr>
        <w:widowControl w:val="0"/>
        <w:jc w:val="center"/>
        <w:rPr>
          <w:rFonts w:ascii="Times New Roman" w:hAnsi="Times New Roman" w:cs="Times New Roman"/>
          <w:sz w:val="24"/>
          <w:szCs w:val="24"/>
        </w:rPr>
      </w:pPr>
    </w:p>
    <w:p w:rsidR="00205E97" w:rsidRDefault="00323003" w:rsidP="00323003">
      <w:pPr>
        <w:widowControl w:val="0"/>
        <w:tabs>
          <w:tab w:val="left" w:pos="480"/>
        </w:tabs>
        <w:spacing w:line="331" w:lineRule="exact"/>
        <w:rPr>
          <w:rFonts w:ascii="Times New Roman" w:hAnsi="Times New Roman" w:cs="Times New Roman"/>
          <w:sz w:val="24"/>
          <w:szCs w:val="24"/>
        </w:rPr>
      </w:pPr>
      <w:r w:rsidRPr="009C039C">
        <w:rPr>
          <w:rFonts w:ascii="Times New Roman" w:hAnsi="Times New Roman" w:cs="Times New Roman"/>
          <w:sz w:val="24"/>
          <w:szCs w:val="24"/>
        </w:rPr>
        <w:tab/>
      </w:r>
    </w:p>
    <w:p w:rsidR="00205E97" w:rsidRDefault="00205E97" w:rsidP="00323003">
      <w:pPr>
        <w:widowControl w:val="0"/>
        <w:tabs>
          <w:tab w:val="left" w:pos="480"/>
        </w:tabs>
        <w:spacing w:line="331" w:lineRule="exact"/>
        <w:rPr>
          <w:rFonts w:ascii="Times New Roman" w:hAnsi="Times New Roman" w:cs="Times New Roman"/>
          <w:sz w:val="24"/>
          <w:szCs w:val="24"/>
        </w:rPr>
      </w:pPr>
    </w:p>
    <w:p w:rsidR="00323003" w:rsidRPr="009C039C"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205E97" w:rsidRDefault="00205E97" w:rsidP="00323003">
      <w:pPr>
        <w:widowControl w:val="0"/>
        <w:tabs>
          <w:tab w:val="left" w:pos="480"/>
        </w:tabs>
        <w:spacing w:line="331" w:lineRule="exact"/>
        <w:rPr>
          <w:rFonts w:ascii="Times New Roman" w:hAnsi="Times New Roman" w:cs="Times New Roman"/>
          <w:b/>
          <w:bCs/>
          <w:color w:val="264D74"/>
          <w:sz w:val="24"/>
          <w:szCs w:val="24"/>
        </w:rPr>
      </w:pPr>
    </w:p>
    <w:p w:rsidR="00323003"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205E97" w:rsidRDefault="00205E97" w:rsidP="00B608A3">
      <w:pPr>
        <w:widowControl w:val="0"/>
        <w:tabs>
          <w:tab w:val="left" w:pos="480"/>
          <w:tab w:val="left" w:pos="3720"/>
        </w:tabs>
        <w:spacing w:line="331" w:lineRule="exact"/>
        <w:rPr>
          <w:rFonts w:ascii="Times New Roman" w:hAnsi="Times New Roman" w:cs="Times New Roman"/>
          <w:b/>
          <w:bCs/>
          <w:color w:val="264D74"/>
          <w:sz w:val="24"/>
          <w:szCs w:val="24"/>
        </w:rPr>
      </w:pPr>
    </w:p>
    <w:p w:rsidR="000F5E13" w:rsidRPr="009C039C" w:rsidRDefault="00323003" w:rsidP="00B608A3">
      <w:pPr>
        <w:widowControl w:val="0"/>
        <w:tabs>
          <w:tab w:val="left" w:pos="480"/>
          <w:tab w:val="left" w:pos="3720"/>
        </w:tabs>
        <w:spacing w:line="33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Applicable Function(s):</w:t>
      </w:r>
      <w:r w:rsidR="00205E97">
        <w:rPr>
          <w:rFonts w:ascii="Times New Roman" w:hAnsi="Times New Roman" w:cs="Times New Roman"/>
          <w:b/>
          <w:bCs/>
          <w:color w:val="264D74"/>
          <w:sz w:val="24"/>
          <w:szCs w:val="24"/>
        </w:rPr>
        <w:t xml:space="preserve">  </w:t>
      </w:r>
      <w:r w:rsidR="005A3AC3">
        <w:rPr>
          <w:rFonts w:ascii="Times New Roman" w:hAnsi="Times New Roman" w:cs="Times New Roman"/>
          <w:b/>
          <w:bCs/>
          <w:color w:val="000000"/>
          <w:sz w:val="24"/>
          <w:szCs w:val="24"/>
        </w:rPr>
        <w:t>TSP</w:t>
      </w:r>
    </w:p>
    <w:p w:rsidR="00205E97" w:rsidRDefault="00205E97" w:rsidP="00205E97">
      <w:pPr>
        <w:widowControl w:val="0"/>
        <w:tabs>
          <w:tab w:val="left" w:pos="90"/>
          <w:tab w:val="left" w:pos="720"/>
        </w:tabs>
        <w:spacing w:line="294" w:lineRule="exact"/>
        <w:rPr>
          <w:rFonts w:ascii="Times New Roman" w:hAnsi="Times New Roman" w:cs="Times New Roman"/>
          <w:b/>
          <w:color w:val="17365D"/>
          <w:sz w:val="24"/>
          <w:szCs w:val="24"/>
        </w:rPr>
      </w:pPr>
    </w:p>
    <w:p w:rsidR="00A74C27" w:rsidRDefault="00205E97" w:rsidP="00205E97">
      <w:pPr>
        <w:widowControl w:val="0"/>
        <w:tabs>
          <w:tab w:val="left" w:pos="90"/>
          <w:tab w:val="left" w:pos="720"/>
        </w:tabs>
        <w:spacing w:line="294" w:lineRule="exact"/>
        <w:rPr>
          <w:b/>
          <w:bCs/>
          <w:color w:val="264D74"/>
          <w:sz w:val="24"/>
          <w:szCs w:val="24"/>
        </w:rPr>
      </w:pPr>
      <w:r>
        <w:rPr>
          <w:rFonts w:ascii="Times New Roman" w:hAnsi="Times New Roman" w:cs="Times New Roman"/>
          <w:b/>
          <w:color w:val="17365D"/>
          <w:sz w:val="24"/>
          <w:szCs w:val="24"/>
        </w:rPr>
        <w:t>A</w:t>
      </w:r>
      <w:r w:rsidR="00A74C27">
        <w:rPr>
          <w:rFonts w:ascii="Times New Roman" w:hAnsi="Times New Roman" w:cs="Times New Roman"/>
          <w:b/>
          <w:color w:val="17365D"/>
          <w:sz w:val="24"/>
          <w:szCs w:val="24"/>
        </w:rPr>
        <w:t>uditors:</w:t>
      </w:r>
      <w:r w:rsidR="00A74C27">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AD5422" w:rsidRPr="00280851" w:rsidRDefault="00AD5422" w:rsidP="00280851">
      <w:pPr>
        <w:pStyle w:val="Heading1"/>
      </w:pPr>
      <w:r w:rsidRPr="00280851">
        <w:lastRenderedPageBreak/>
        <w:t>Subject Matter Experts</w:t>
      </w: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C23A94" w:rsidRDefault="00AD5422" w:rsidP="000478D0">
      <w:pPr>
        <w:pStyle w:val="Heading1"/>
      </w:pPr>
      <w:r>
        <w:rPr>
          <w:rFonts w:ascii="Times New Roman" w:hAnsi="Times New Roman" w:cs="Times New Roman"/>
          <w:b/>
          <w:bCs/>
          <w:color w:val="003366"/>
          <w:sz w:val="24"/>
          <w:szCs w:val="24"/>
        </w:rPr>
        <w:br w:type="page"/>
      </w:r>
      <w:r w:rsidR="00C23A94">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0478D0" w:rsidRDefault="000478D0" w:rsidP="000478D0">
      <w:pPr>
        <w:widowControl w:val="0"/>
        <w:shd w:val="clear" w:color="auto" w:fill="D3DCE9"/>
        <w:tabs>
          <w:tab w:val="left" w:pos="120"/>
        </w:tabs>
        <w:spacing w:line="240" w:lineRule="exact"/>
        <w:rPr>
          <w:rFonts w:ascii="Times New Roman" w:hAnsi="Times New Roman" w:cs="Times New Roman"/>
          <w:sz w:val="24"/>
          <w:szCs w:val="24"/>
        </w:rPr>
      </w:pPr>
      <w:r w:rsidRPr="001F467C">
        <w:rPr>
          <w:rFonts w:ascii="Times New Roman" w:hAnsi="Times New Roman" w:cs="Times New Roman"/>
          <w:sz w:val="24"/>
          <w:szCs w:val="24"/>
        </w:rPr>
        <w:tab/>
      </w:r>
    </w:p>
    <w:p w:rsidR="000478D0" w:rsidRDefault="000478D0" w:rsidP="000478D0">
      <w:pPr>
        <w:widowControl w:val="0"/>
        <w:shd w:val="clear" w:color="auto" w:fill="D3DCE9"/>
        <w:tabs>
          <w:tab w:val="left" w:pos="120"/>
        </w:tabs>
        <w:spacing w:line="240" w:lineRule="exact"/>
        <w:rPr>
          <w:rFonts w:ascii="Times New Roman" w:hAnsi="Times New Roman" w:cs="Times New Roman"/>
          <w:b/>
          <w:bCs/>
          <w:color w:val="003366"/>
          <w:sz w:val="24"/>
          <w:szCs w:val="24"/>
        </w:rPr>
      </w:pPr>
      <w:r>
        <w:rPr>
          <w:rFonts w:ascii="Times New Roman" w:hAnsi="Times New Roman" w:cs="Times New Roman"/>
          <w:b/>
          <w:bCs/>
          <w:color w:val="003366"/>
          <w:sz w:val="24"/>
          <w:szCs w:val="24"/>
        </w:rPr>
        <w:t>MOD-006-0.1</w:t>
      </w:r>
      <w:r w:rsidRPr="001F467C">
        <w:rPr>
          <w:rFonts w:ascii="Times New Roman" w:hAnsi="Times New Roman" w:cs="Times New Roman"/>
          <w:b/>
          <w:bCs/>
          <w:color w:val="003366"/>
          <w:sz w:val="24"/>
          <w:szCs w:val="24"/>
        </w:rPr>
        <w:t xml:space="preserve"> </w:t>
      </w:r>
      <w:r>
        <w:rPr>
          <w:rFonts w:ascii="Times New Roman" w:hAnsi="Times New Roman" w:cs="Times New Roman"/>
          <w:b/>
          <w:bCs/>
          <w:color w:val="003366"/>
          <w:sz w:val="24"/>
          <w:szCs w:val="24"/>
        </w:rPr>
        <w:t>—</w:t>
      </w:r>
      <w:r w:rsidRPr="001F467C">
        <w:rPr>
          <w:rFonts w:ascii="Times New Roman" w:hAnsi="Times New Roman" w:cs="Times New Roman"/>
          <w:b/>
          <w:bCs/>
          <w:color w:val="003366"/>
          <w:sz w:val="24"/>
          <w:szCs w:val="24"/>
        </w:rPr>
        <w:t xml:space="preserve"> </w:t>
      </w:r>
      <w:r>
        <w:rPr>
          <w:rFonts w:ascii="Times New Roman" w:hAnsi="Times New Roman" w:cs="Times New Roman"/>
          <w:b/>
          <w:bCs/>
          <w:color w:val="264D74"/>
          <w:sz w:val="24"/>
          <w:szCs w:val="24"/>
        </w:rPr>
        <w:t>Procedures for the Use of Capacity Benefit Margin Values</w:t>
      </w:r>
    </w:p>
    <w:p w:rsidR="000478D0" w:rsidRPr="001F467C" w:rsidRDefault="000478D0" w:rsidP="000478D0">
      <w:pPr>
        <w:widowControl w:val="0"/>
        <w:shd w:val="clear" w:color="auto" w:fill="D3DCE9"/>
        <w:tabs>
          <w:tab w:val="left" w:pos="120"/>
        </w:tabs>
        <w:spacing w:line="240" w:lineRule="exact"/>
        <w:rPr>
          <w:rFonts w:ascii="Times New Roman" w:hAnsi="Times New Roman" w:cs="Times New Roman"/>
          <w:b/>
          <w:bCs/>
          <w:color w:val="003366"/>
          <w:sz w:val="24"/>
          <w:szCs w:val="24"/>
        </w:rPr>
      </w:pPr>
    </w:p>
    <w:p w:rsidR="000478D0" w:rsidRDefault="000478D0" w:rsidP="00A86374">
      <w:pPr>
        <w:widowControl w:val="0"/>
        <w:tabs>
          <w:tab w:val="left" w:pos="120"/>
        </w:tabs>
        <w:spacing w:line="331" w:lineRule="exact"/>
        <w:rPr>
          <w:rFonts w:ascii="Times New Roman" w:hAnsi="Times New Roman" w:cs="Times New Roman"/>
          <w:b/>
          <w:bCs/>
          <w:color w:val="264D74"/>
          <w:sz w:val="24"/>
          <w:szCs w:val="24"/>
        </w:rPr>
      </w:pPr>
    </w:p>
    <w:p w:rsidR="00E8453A" w:rsidRPr="009C039C" w:rsidRDefault="00E8453A" w:rsidP="005762C8">
      <w:pPr>
        <w:rPr>
          <w:rFonts w:ascii="Times New Roman" w:hAnsi="Times New Roman" w:cs="Times New Roman"/>
          <w:sz w:val="24"/>
          <w:szCs w:val="24"/>
        </w:rPr>
      </w:pPr>
      <w:r w:rsidRPr="009C039C">
        <w:rPr>
          <w:rFonts w:ascii="Times New Roman" w:hAnsi="Times New Roman" w:cs="Times New Roman"/>
          <w:b/>
          <w:bCs/>
          <w:color w:val="264D74"/>
          <w:sz w:val="24"/>
          <w:szCs w:val="24"/>
        </w:rPr>
        <w:t xml:space="preserve">Purpose: </w:t>
      </w:r>
      <w:r w:rsidR="005762C8" w:rsidRPr="005762C8">
        <w:rPr>
          <w:rFonts w:ascii="Times New Roman" w:hAnsi="Times New Roman" w:cs="Times New Roman"/>
          <w:sz w:val="24"/>
          <w:szCs w:val="24"/>
        </w:rPr>
        <w:t xml:space="preserve">To </w:t>
      </w:r>
      <w:r w:rsidR="005762C8" w:rsidRPr="005762C8">
        <w:rPr>
          <w:rFonts w:ascii="Times New Roman" w:hAnsi="Times New Roman" w:cs="Times New Roman"/>
          <w:color w:val="000000"/>
          <w:sz w:val="24"/>
          <w:szCs w:val="24"/>
        </w:rPr>
        <w:t xml:space="preserve">promote the consistent and uniform use of </w:t>
      </w:r>
      <w:r w:rsidR="005762C8" w:rsidRPr="005762C8">
        <w:rPr>
          <w:rFonts w:ascii="Times New Roman" w:hAnsi="Times New Roman" w:cs="Times New Roman"/>
          <w:sz w:val="24"/>
          <w:szCs w:val="24"/>
        </w:rPr>
        <w:t>transmission</w:t>
      </w:r>
      <w:r w:rsidR="005762C8" w:rsidRPr="005762C8">
        <w:rPr>
          <w:rFonts w:ascii="Times New Roman" w:hAnsi="Times New Roman" w:cs="Times New Roman"/>
          <w:color w:val="FF0000"/>
          <w:sz w:val="24"/>
          <w:szCs w:val="24"/>
        </w:rPr>
        <w:t xml:space="preserve"> </w:t>
      </w:r>
      <w:r w:rsidR="005762C8" w:rsidRPr="005762C8">
        <w:rPr>
          <w:rFonts w:ascii="Times New Roman" w:hAnsi="Times New Roman" w:cs="Times New Roman"/>
          <w:color w:val="000000"/>
          <w:sz w:val="24"/>
          <w:szCs w:val="24"/>
        </w:rPr>
        <w:t>Transfer Capability margin</w:t>
      </w:r>
      <w:r w:rsidR="005762C8" w:rsidRPr="005762C8">
        <w:rPr>
          <w:rFonts w:ascii="Times New Roman" w:hAnsi="Times New Roman" w:cs="Times New Roman"/>
          <w:sz w:val="24"/>
          <w:szCs w:val="24"/>
        </w:rPr>
        <w:t>s calculations</w:t>
      </w:r>
      <w:r w:rsidR="005762C8" w:rsidRPr="005762C8">
        <w:rPr>
          <w:rFonts w:ascii="Times New Roman" w:hAnsi="Times New Roman" w:cs="Times New Roman"/>
          <w:color w:val="FF0000"/>
          <w:sz w:val="24"/>
          <w:szCs w:val="24"/>
        </w:rPr>
        <w:t xml:space="preserve"> </w:t>
      </w:r>
      <w:r w:rsidR="005762C8" w:rsidRPr="005762C8">
        <w:rPr>
          <w:rFonts w:ascii="Times New Roman" w:hAnsi="Times New Roman" w:cs="Times New Roman"/>
          <w:color w:val="000000"/>
          <w:sz w:val="24"/>
          <w:szCs w:val="24"/>
        </w:rPr>
        <w:t>among transmission system users.</w:t>
      </w: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BD605C" w:rsidRDefault="00E8453A" w:rsidP="007C44D6">
      <w:pPr>
        <w:widowControl w:val="0"/>
        <w:tabs>
          <w:tab w:val="left" w:pos="84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Applicability:</w:t>
      </w:r>
      <w:r w:rsidR="00B608A3">
        <w:rPr>
          <w:rFonts w:ascii="Times New Roman" w:hAnsi="Times New Roman" w:cs="Times New Roman"/>
          <w:b/>
          <w:bCs/>
          <w:color w:val="264D74"/>
          <w:sz w:val="24"/>
          <w:szCs w:val="24"/>
        </w:rPr>
        <w:t xml:space="preserve"> </w:t>
      </w:r>
    </w:p>
    <w:p w:rsidR="007C44D6" w:rsidRPr="00BD605C" w:rsidRDefault="00BD605C" w:rsidP="007C44D6">
      <w:pPr>
        <w:widowControl w:val="0"/>
        <w:tabs>
          <w:tab w:val="left" w:pos="840"/>
        </w:tabs>
        <w:spacing w:line="294" w:lineRule="exact"/>
        <w:rPr>
          <w:rFonts w:ascii="Times New Roman" w:hAnsi="Times New Roman" w:cs="Times New Roman"/>
          <w:sz w:val="24"/>
          <w:szCs w:val="24"/>
        </w:rPr>
      </w:pPr>
      <w:r w:rsidRPr="00BD605C">
        <w:rPr>
          <w:rFonts w:ascii="Times New Roman" w:hAnsi="Times New Roman" w:cs="Times New Roman"/>
          <w:bCs/>
          <w:color w:val="264D74"/>
          <w:sz w:val="24"/>
          <w:szCs w:val="24"/>
        </w:rPr>
        <w:tab/>
      </w:r>
      <w:r w:rsidRPr="00BD605C">
        <w:rPr>
          <w:rFonts w:ascii="Times New Roman" w:hAnsi="Times New Roman" w:cs="Times New Roman"/>
          <w:bCs/>
          <w:color w:val="264D74"/>
          <w:sz w:val="24"/>
          <w:szCs w:val="24"/>
        </w:rPr>
        <w:tab/>
      </w:r>
      <w:r w:rsidRPr="00BD605C">
        <w:rPr>
          <w:rFonts w:ascii="Times New Roman" w:hAnsi="Times New Roman" w:cs="Times New Roman"/>
          <w:bCs/>
          <w:color w:val="264D74"/>
          <w:sz w:val="24"/>
          <w:szCs w:val="24"/>
        </w:rPr>
        <w:tab/>
      </w:r>
      <w:r w:rsidR="00B608A3" w:rsidRPr="00BD605C">
        <w:rPr>
          <w:rFonts w:ascii="Times New Roman" w:hAnsi="Times New Roman" w:cs="Times New Roman"/>
          <w:bCs/>
          <w:color w:val="000000"/>
          <w:sz w:val="24"/>
          <w:szCs w:val="24"/>
        </w:rPr>
        <w:t>T</w:t>
      </w:r>
      <w:r w:rsidRPr="00BD605C">
        <w:rPr>
          <w:rFonts w:ascii="Times New Roman" w:hAnsi="Times New Roman" w:cs="Times New Roman"/>
          <w:bCs/>
          <w:color w:val="000000"/>
          <w:sz w:val="24"/>
          <w:szCs w:val="24"/>
        </w:rPr>
        <w:t>ransmission Service Provider</w:t>
      </w:r>
    </w:p>
    <w:p w:rsidR="00861282" w:rsidRPr="009C039C"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C4297F">
        <w:rPr>
          <w:rFonts w:ascii="Times New Roman" w:hAnsi="Times New Roman" w:cs="Times New Roman"/>
          <w:b/>
          <w:bCs/>
          <w:color w:val="000000"/>
          <w:sz w:val="24"/>
          <w:szCs w:val="24"/>
        </w:rPr>
        <w:t>10</w:t>
      </w:r>
      <w:r w:rsidR="000A0244">
        <w:rPr>
          <w:rFonts w:ascii="Times New Roman" w:hAnsi="Times New Roman" w:cs="Times New Roman"/>
          <w:b/>
          <w:bCs/>
          <w:color w:val="000000"/>
          <w:sz w:val="24"/>
          <w:szCs w:val="24"/>
        </w:rPr>
        <w:t>/29/2008</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0A0244">
        <w:rPr>
          <w:rFonts w:ascii="Times New Roman" w:hAnsi="Times New Roman" w:cs="Times New Roman"/>
          <w:b/>
          <w:bCs/>
          <w:color w:val="000000"/>
          <w:sz w:val="24"/>
          <w:szCs w:val="24"/>
        </w:rPr>
        <w:t>5/13/09</w:t>
      </w:r>
    </w:p>
    <w:p w:rsidR="00861282" w:rsidRPr="009C039C" w:rsidRDefault="00861282" w:rsidP="00861282">
      <w:pPr>
        <w:widowControl w:val="0"/>
        <w:tabs>
          <w:tab w:val="left" w:pos="840"/>
        </w:tabs>
        <w:spacing w:line="120" w:lineRule="exact"/>
        <w:rPr>
          <w:rFonts w:ascii="Times New Roman" w:hAnsi="Times New Roman" w:cs="Times New Roman"/>
          <w:sz w:val="24"/>
          <w:szCs w:val="24"/>
        </w:rPr>
      </w:pP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r w:rsidR="000A0244">
        <w:rPr>
          <w:rFonts w:ascii="Times New Roman" w:hAnsi="Times New Roman" w:cs="Times New Roman"/>
          <w:b/>
          <w:bCs/>
          <w:color w:val="000000"/>
          <w:sz w:val="24"/>
          <w:szCs w:val="24"/>
        </w:rPr>
        <w:t>5/13/09</w:t>
      </w:r>
    </w:p>
    <w:p w:rsidR="005916FC" w:rsidRDefault="005916FC">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5762C8" w:rsidRPr="005762C8" w:rsidRDefault="005762C8" w:rsidP="005762C8">
      <w:pPr>
        <w:numPr>
          <w:ilvl w:val="1"/>
          <w:numId w:val="3"/>
        </w:numPr>
        <w:autoSpaceDE/>
        <w:autoSpaceDN/>
        <w:adjustRightInd/>
        <w:spacing w:before="120"/>
        <w:rPr>
          <w:rFonts w:ascii="Times New Roman" w:hAnsi="Times New Roman" w:cs="Times New Roman"/>
          <w:sz w:val="24"/>
          <w:szCs w:val="24"/>
        </w:rPr>
      </w:pPr>
      <w:r w:rsidRPr="005762C8">
        <w:rPr>
          <w:rFonts w:ascii="Times New Roman" w:hAnsi="Times New Roman" w:cs="Times New Roman"/>
          <w:sz w:val="24"/>
          <w:szCs w:val="24"/>
        </w:rPr>
        <w:t>Each Transmission Service Provider shall document its procedure on the use of Capacity Benefit Margin (CBM) (scheduling of energy against a CBM reservation).  The procedure shall include the following three components:</w:t>
      </w:r>
    </w:p>
    <w:p w:rsidR="005762C8" w:rsidRPr="005762C8" w:rsidRDefault="005762C8" w:rsidP="005762C8">
      <w:pPr>
        <w:numPr>
          <w:ilvl w:val="2"/>
          <w:numId w:val="3"/>
        </w:numPr>
        <w:autoSpaceDE/>
        <w:autoSpaceDN/>
        <w:adjustRightInd/>
        <w:spacing w:before="120"/>
        <w:rPr>
          <w:rFonts w:ascii="Times New Roman" w:hAnsi="Times New Roman" w:cs="Times New Roman"/>
          <w:sz w:val="24"/>
          <w:szCs w:val="24"/>
        </w:rPr>
      </w:pPr>
      <w:r w:rsidRPr="005762C8">
        <w:rPr>
          <w:rFonts w:ascii="Times New Roman" w:hAnsi="Times New Roman" w:cs="Times New Roman"/>
          <w:sz w:val="24"/>
          <w:szCs w:val="24"/>
        </w:rPr>
        <w:t>Require that CBM be used only after the following steps have been taken (as time permits): all non-firm sales have been terminated, Direct-Control Load Management has been implemented, and customer interruptible demands have been interrupted.  CBM may be used to reestablish Operating Reserves.</w:t>
      </w:r>
    </w:p>
    <w:p w:rsidR="005762C8" w:rsidRPr="005762C8" w:rsidRDefault="005762C8" w:rsidP="005762C8">
      <w:pPr>
        <w:numPr>
          <w:ilvl w:val="2"/>
          <w:numId w:val="3"/>
        </w:numPr>
        <w:autoSpaceDE/>
        <w:autoSpaceDN/>
        <w:adjustRightInd/>
        <w:spacing w:before="120"/>
        <w:rPr>
          <w:rFonts w:ascii="Times New Roman" w:hAnsi="Times New Roman" w:cs="Times New Roman"/>
          <w:sz w:val="24"/>
          <w:szCs w:val="24"/>
        </w:rPr>
      </w:pPr>
      <w:r w:rsidRPr="005762C8">
        <w:rPr>
          <w:rFonts w:ascii="Times New Roman" w:hAnsi="Times New Roman" w:cs="Times New Roman"/>
          <w:sz w:val="24"/>
          <w:szCs w:val="24"/>
        </w:rPr>
        <w:t>Require that CBM shall only be used if the Load-Serving Entity calling for its use is experiencing a generation deficiency and its Transmission Service Provider is also experiencing Transmission Constraints relative to imports of energy on its transmission system.</w:t>
      </w:r>
    </w:p>
    <w:p w:rsidR="005762C8" w:rsidRPr="005762C8" w:rsidRDefault="005762C8" w:rsidP="005762C8">
      <w:pPr>
        <w:numPr>
          <w:ilvl w:val="2"/>
          <w:numId w:val="3"/>
        </w:numPr>
        <w:autoSpaceDE/>
        <w:autoSpaceDN/>
        <w:adjustRightInd/>
        <w:spacing w:before="120"/>
        <w:rPr>
          <w:rFonts w:ascii="Times New Roman" w:hAnsi="Times New Roman" w:cs="Times New Roman"/>
          <w:sz w:val="24"/>
          <w:szCs w:val="24"/>
        </w:rPr>
      </w:pPr>
      <w:r w:rsidRPr="005762C8">
        <w:rPr>
          <w:rFonts w:ascii="Times New Roman" w:hAnsi="Times New Roman" w:cs="Times New Roman"/>
          <w:sz w:val="24"/>
          <w:szCs w:val="24"/>
        </w:rPr>
        <w:t>Describe the conditions under which CBM may be available as Non-Firm Transmission Service.</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464089" w:rsidRPr="00BD605C" w:rsidRDefault="00464089" w:rsidP="00BD605C">
      <w:pPr>
        <w:pStyle w:val="Heading1"/>
      </w:pPr>
      <w:r w:rsidRPr="00BD605C">
        <w:t>R1 Supporting Evidence and Documentation</w:t>
      </w:r>
    </w:p>
    <w:p w:rsidR="00464089" w:rsidRDefault="00464089" w:rsidP="00464089">
      <w:pPr>
        <w:widowControl w:val="0"/>
        <w:spacing w:line="266" w:lineRule="exact"/>
        <w:rPr>
          <w:rFonts w:ascii="Times New Roman" w:hAnsi="Times New Roman" w:cs="Times New Roman"/>
          <w:b/>
          <w:bCs/>
          <w:color w:val="FF0000"/>
          <w:sz w:val="24"/>
          <w:szCs w:val="24"/>
        </w:rPr>
      </w:pPr>
    </w:p>
    <w:p w:rsidR="00464089" w:rsidRDefault="00464089" w:rsidP="0046408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464089" w:rsidRDefault="00464089" w:rsidP="0046408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64089" w:rsidTr="00464089">
        <w:trPr>
          <w:gridAfter w:val="1"/>
          <w:wAfter w:w="1224" w:type="dxa"/>
          <w:trHeight w:val="945"/>
        </w:trPr>
        <w:tc>
          <w:tcPr>
            <w:tcW w:w="1098" w:type="dxa"/>
            <w:tcBorders>
              <w:top w:val="nil"/>
              <w:left w:val="nil"/>
              <w:bottom w:val="nil"/>
              <w:right w:val="nil"/>
            </w:tcBorders>
          </w:tcPr>
          <w:p w:rsidR="00464089" w:rsidRDefault="0046408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464089" w:rsidRDefault="0046408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464089" w:rsidRDefault="0046408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464089" w:rsidTr="00464089">
        <w:tc>
          <w:tcPr>
            <w:tcW w:w="7848" w:type="dxa"/>
            <w:gridSpan w:val="2"/>
            <w:tcBorders>
              <w:top w:val="single" w:sz="8" w:space="0" w:color="4F81BD"/>
              <w:left w:val="nil"/>
              <w:bottom w:val="single" w:sz="8" w:space="0" w:color="4F81BD"/>
              <w:right w:val="nil"/>
            </w:tcBorders>
            <w:hideMark/>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464089" w:rsidRDefault="0046408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464089" w:rsidRDefault="0046408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464089" w:rsidTr="00464089">
        <w:tc>
          <w:tcPr>
            <w:tcW w:w="7848" w:type="dxa"/>
            <w:gridSpan w:val="2"/>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r>
      <w:tr w:rsidR="00464089" w:rsidTr="00464089">
        <w:tc>
          <w:tcPr>
            <w:tcW w:w="7848" w:type="dxa"/>
            <w:gridSpan w:val="2"/>
            <w:tcBorders>
              <w:top w:val="nil"/>
              <w:left w:val="nil"/>
              <w:bottom w:val="nil"/>
              <w:right w:val="nil"/>
            </w:tcBorders>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r>
      <w:tr w:rsidR="00464089" w:rsidTr="00464089">
        <w:tc>
          <w:tcPr>
            <w:tcW w:w="7848" w:type="dxa"/>
            <w:gridSpan w:val="2"/>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r>
      <w:tr w:rsidR="00464089" w:rsidTr="00464089">
        <w:tc>
          <w:tcPr>
            <w:tcW w:w="7848" w:type="dxa"/>
            <w:gridSpan w:val="2"/>
            <w:tcBorders>
              <w:top w:val="nil"/>
              <w:left w:val="nil"/>
              <w:bottom w:val="nil"/>
              <w:right w:val="nil"/>
            </w:tcBorders>
            <w:hideMark/>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r>
      <w:tr w:rsidR="00464089" w:rsidTr="00464089">
        <w:tc>
          <w:tcPr>
            <w:tcW w:w="7848" w:type="dxa"/>
            <w:gridSpan w:val="2"/>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r>
      <w:tr w:rsidR="00464089" w:rsidTr="00464089">
        <w:tc>
          <w:tcPr>
            <w:tcW w:w="7848" w:type="dxa"/>
            <w:gridSpan w:val="2"/>
            <w:tcBorders>
              <w:top w:val="nil"/>
              <w:left w:val="nil"/>
              <w:bottom w:val="nil"/>
              <w:right w:val="nil"/>
            </w:tcBorders>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r>
      <w:tr w:rsidR="00464089" w:rsidTr="00464089">
        <w:tc>
          <w:tcPr>
            <w:tcW w:w="7848" w:type="dxa"/>
            <w:gridSpan w:val="2"/>
            <w:tcBorders>
              <w:top w:val="nil"/>
              <w:left w:val="nil"/>
              <w:bottom w:val="single" w:sz="8" w:space="0" w:color="4F81BD"/>
              <w:right w:val="nil"/>
            </w:tcBorders>
            <w:shd w:val="clear" w:color="auto" w:fill="DBE5F1"/>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r>
    </w:tbl>
    <w:p w:rsidR="00464089" w:rsidRDefault="00464089"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0A0244">
        <w:rPr>
          <w:rFonts w:ascii="Times New Roman" w:hAnsi="Times New Roman" w:cs="Times New Roman"/>
          <w:b/>
          <w:bCs/>
          <w:color w:val="264D74"/>
          <w:sz w:val="24"/>
          <w:szCs w:val="24"/>
        </w:rPr>
        <w:t>MOD-006-0.1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541722" w:rsidRDefault="00043943" w:rsidP="00043943">
      <w:pPr>
        <w:widowControl w:val="0"/>
        <w:tabs>
          <w:tab w:val="left" w:pos="1080"/>
        </w:tabs>
        <w:spacing w:line="284" w:lineRule="exact"/>
        <w:ind w:left="504"/>
        <w:rPr>
          <w:rFonts w:ascii="Times New Roman" w:hAnsi="Times New Roman" w:cs="Times New Roman"/>
          <w:bCs/>
          <w:color w:val="365F91"/>
          <w:sz w:val="24"/>
          <w:szCs w:val="24"/>
        </w:rPr>
      </w:pPr>
      <w:r>
        <w:rPr>
          <w:rFonts w:ascii="Times New Roman" w:hAnsi="Times New Roman" w:cs="Times New Roman"/>
          <w:bCs/>
          <w:color w:val="365F91"/>
          <w:sz w:val="24"/>
          <w:szCs w:val="24"/>
        </w:rPr>
        <w:t xml:space="preserve">___ Verify the </w:t>
      </w:r>
      <w:r w:rsidRPr="00043943">
        <w:rPr>
          <w:rFonts w:ascii="Times New Roman" w:hAnsi="Times New Roman" w:cs="Times New Roman"/>
          <w:bCs/>
          <w:color w:val="365F91"/>
          <w:sz w:val="24"/>
          <w:szCs w:val="24"/>
        </w:rPr>
        <w:t>T</w:t>
      </w:r>
      <w:r w:rsidR="00C94865">
        <w:rPr>
          <w:rFonts w:ascii="Times New Roman" w:hAnsi="Times New Roman" w:cs="Times New Roman"/>
          <w:bCs/>
          <w:color w:val="365F91"/>
          <w:sz w:val="24"/>
          <w:szCs w:val="24"/>
        </w:rPr>
        <w:t>SP</w:t>
      </w:r>
      <w:r w:rsidRPr="00043943">
        <w:rPr>
          <w:rFonts w:ascii="Times New Roman" w:hAnsi="Times New Roman" w:cs="Times New Roman"/>
          <w:bCs/>
          <w:color w:val="365F91"/>
          <w:sz w:val="24"/>
          <w:szCs w:val="24"/>
        </w:rPr>
        <w:t xml:space="preserve"> document</w:t>
      </w:r>
      <w:r>
        <w:rPr>
          <w:rFonts w:ascii="Times New Roman" w:hAnsi="Times New Roman" w:cs="Times New Roman"/>
          <w:bCs/>
          <w:color w:val="365F91"/>
          <w:sz w:val="24"/>
          <w:szCs w:val="24"/>
        </w:rPr>
        <w:t xml:space="preserve">ed in its </w:t>
      </w:r>
      <w:r w:rsidRPr="00043943">
        <w:rPr>
          <w:rFonts w:ascii="Times New Roman" w:hAnsi="Times New Roman" w:cs="Times New Roman"/>
          <w:bCs/>
          <w:color w:val="365F91"/>
          <w:sz w:val="24"/>
          <w:szCs w:val="24"/>
        </w:rPr>
        <w:t xml:space="preserve">procedure the use of CBM (scheduling of energy against a CBM reservation).  </w:t>
      </w:r>
    </w:p>
    <w:p w:rsidR="00541722" w:rsidRDefault="00541722" w:rsidP="00043943">
      <w:pPr>
        <w:widowControl w:val="0"/>
        <w:tabs>
          <w:tab w:val="left" w:pos="1080"/>
        </w:tabs>
        <w:spacing w:line="284" w:lineRule="exact"/>
        <w:ind w:left="504"/>
        <w:rPr>
          <w:rFonts w:ascii="Times New Roman" w:hAnsi="Times New Roman" w:cs="Times New Roman"/>
          <w:bCs/>
          <w:color w:val="365F91"/>
          <w:sz w:val="24"/>
          <w:szCs w:val="24"/>
        </w:rPr>
      </w:pPr>
    </w:p>
    <w:p w:rsidR="00043943" w:rsidRPr="00043943" w:rsidRDefault="00541722" w:rsidP="00043943">
      <w:pPr>
        <w:widowControl w:val="0"/>
        <w:tabs>
          <w:tab w:val="left" w:pos="1080"/>
        </w:tabs>
        <w:spacing w:line="284" w:lineRule="exact"/>
        <w:ind w:left="504"/>
        <w:rPr>
          <w:rFonts w:ascii="Times New Roman" w:hAnsi="Times New Roman" w:cs="Times New Roman"/>
          <w:bCs/>
          <w:color w:val="365F91"/>
          <w:sz w:val="24"/>
          <w:szCs w:val="24"/>
        </w:rPr>
      </w:pPr>
      <w:r>
        <w:rPr>
          <w:rFonts w:ascii="Times New Roman" w:hAnsi="Times New Roman" w:cs="Times New Roman"/>
          <w:bCs/>
          <w:color w:val="365F91"/>
          <w:sz w:val="24"/>
          <w:szCs w:val="24"/>
          <w:u w:val="single"/>
        </w:rPr>
        <w:t xml:space="preserve">        </w:t>
      </w:r>
      <w:r w:rsidR="00043943">
        <w:rPr>
          <w:rFonts w:ascii="Times New Roman" w:hAnsi="Times New Roman" w:cs="Times New Roman"/>
          <w:bCs/>
          <w:color w:val="365F91"/>
          <w:sz w:val="24"/>
          <w:szCs w:val="24"/>
        </w:rPr>
        <w:t xml:space="preserve">Verify the </w:t>
      </w:r>
      <w:r w:rsidR="00043943" w:rsidRPr="00043943">
        <w:rPr>
          <w:rFonts w:ascii="Times New Roman" w:hAnsi="Times New Roman" w:cs="Times New Roman"/>
          <w:bCs/>
          <w:color w:val="365F91"/>
          <w:sz w:val="24"/>
          <w:szCs w:val="24"/>
        </w:rPr>
        <w:t>procedure includes the following three components:</w:t>
      </w:r>
    </w:p>
    <w:p w:rsidR="00C46F97" w:rsidRDefault="00AD5422" w:rsidP="00AD5422">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541722" w:rsidRDefault="00355839" w:rsidP="00043943">
      <w:pPr>
        <w:widowControl w:val="0"/>
        <w:tabs>
          <w:tab w:val="left" w:pos="1080"/>
          <w:tab w:val="left" w:pos="1560"/>
        </w:tabs>
        <w:spacing w:line="240" w:lineRule="exact"/>
        <w:ind w:left="1080"/>
        <w:rPr>
          <w:rFonts w:ascii="Times New Roman" w:hAnsi="Times New Roman" w:cs="Times New Roman"/>
          <w:bCs/>
          <w:color w:val="365F91"/>
          <w:sz w:val="24"/>
          <w:szCs w:val="24"/>
        </w:rPr>
      </w:pPr>
      <w:r w:rsidRPr="001E17F6">
        <w:rPr>
          <w:bCs/>
          <w:color w:val="365F91"/>
        </w:rPr>
        <w:t>___</w:t>
      </w:r>
      <w:r w:rsidR="00043943" w:rsidRPr="00043943">
        <w:rPr>
          <w:rFonts w:ascii="Times New Roman" w:hAnsi="Times New Roman" w:cs="Times New Roman"/>
          <w:bCs/>
          <w:color w:val="365F91"/>
          <w:sz w:val="24"/>
          <w:szCs w:val="24"/>
        </w:rPr>
        <w:t>Require that CBM be used only after the following steps have been taken (as time permits):</w:t>
      </w:r>
    </w:p>
    <w:p w:rsidR="00541722" w:rsidRDefault="00541722" w:rsidP="00043943">
      <w:pPr>
        <w:widowControl w:val="0"/>
        <w:tabs>
          <w:tab w:val="left" w:pos="1080"/>
          <w:tab w:val="left" w:pos="1560"/>
        </w:tabs>
        <w:spacing w:line="240" w:lineRule="exact"/>
        <w:ind w:left="1080"/>
        <w:rPr>
          <w:rFonts w:ascii="Times New Roman" w:hAnsi="Times New Roman" w:cs="Times New Roman"/>
          <w:bCs/>
          <w:color w:val="365F91"/>
          <w:sz w:val="24"/>
          <w:szCs w:val="24"/>
        </w:rPr>
      </w:pPr>
    </w:p>
    <w:p w:rsidR="00541722" w:rsidRDefault="00541722" w:rsidP="00043943">
      <w:pPr>
        <w:widowControl w:val="0"/>
        <w:tabs>
          <w:tab w:val="left" w:pos="1080"/>
          <w:tab w:val="left" w:pos="1560"/>
        </w:tabs>
        <w:spacing w:line="240" w:lineRule="exact"/>
        <w:ind w:left="1080"/>
        <w:rPr>
          <w:rFonts w:ascii="Times New Roman" w:hAnsi="Times New Roman" w:cs="Times New Roman"/>
          <w:bCs/>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u w:val="single"/>
        </w:rPr>
        <w:t xml:space="preserve">       </w:t>
      </w:r>
      <w:r w:rsidRPr="00541722">
        <w:rPr>
          <w:rFonts w:ascii="Times New Roman" w:hAnsi="Times New Roman" w:cs="Times New Roman"/>
          <w:bCs/>
          <w:color w:val="365F91"/>
          <w:sz w:val="24"/>
          <w:szCs w:val="24"/>
        </w:rPr>
        <w:t>A</w:t>
      </w:r>
      <w:r w:rsidR="00043943" w:rsidRPr="00043943">
        <w:rPr>
          <w:rFonts w:ascii="Times New Roman" w:hAnsi="Times New Roman" w:cs="Times New Roman"/>
          <w:bCs/>
          <w:color w:val="365F91"/>
          <w:sz w:val="24"/>
          <w:szCs w:val="24"/>
        </w:rPr>
        <w:t>ll non-</w:t>
      </w:r>
      <w:r>
        <w:rPr>
          <w:rFonts w:ascii="Times New Roman" w:hAnsi="Times New Roman" w:cs="Times New Roman"/>
          <w:bCs/>
          <w:color w:val="365F91"/>
          <w:sz w:val="24"/>
          <w:szCs w:val="24"/>
        </w:rPr>
        <w:t>firm sales have been terminated</w:t>
      </w:r>
      <w:r w:rsidR="00043943" w:rsidRPr="00043943">
        <w:rPr>
          <w:rFonts w:ascii="Times New Roman" w:hAnsi="Times New Roman" w:cs="Times New Roman"/>
          <w:bCs/>
          <w:color w:val="365F91"/>
          <w:sz w:val="24"/>
          <w:szCs w:val="24"/>
        </w:rPr>
        <w:t xml:space="preserve"> </w:t>
      </w:r>
    </w:p>
    <w:p w:rsidR="00541722" w:rsidRDefault="00541722" w:rsidP="00043943">
      <w:pPr>
        <w:widowControl w:val="0"/>
        <w:tabs>
          <w:tab w:val="left" w:pos="1080"/>
          <w:tab w:val="left" w:pos="1560"/>
        </w:tabs>
        <w:spacing w:line="240" w:lineRule="exact"/>
        <w:ind w:left="1080"/>
        <w:rPr>
          <w:rFonts w:ascii="Times New Roman" w:hAnsi="Times New Roman" w:cs="Times New Roman"/>
          <w:bCs/>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u w:val="single"/>
        </w:rPr>
        <w:t xml:space="preserve">       </w:t>
      </w:r>
      <w:r w:rsidR="00043943" w:rsidRPr="00043943">
        <w:rPr>
          <w:rFonts w:ascii="Times New Roman" w:hAnsi="Times New Roman" w:cs="Times New Roman"/>
          <w:bCs/>
          <w:color w:val="365F91"/>
          <w:sz w:val="24"/>
          <w:szCs w:val="24"/>
        </w:rPr>
        <w:t>Direct-Control Load M</w:t>
      </w:r>
      <w:r>
        <w:rPr>
          <w:rFonts w:ascii="Times New Roman" w:hAnsi="Times New Roman" w:cs="Times New Roman"/>
          <w:bCs/>
          <w:color w:val="365F91"/>
          <w:sz w:val="24"/>
          <w:szCs w:val="24"/>
        </w:rPr>
        <w:t>anagement has been implemented</w:t>
      </w:r>
    </w:p>
    <w:p w:rsidR="00541722" w:rsidRDefault="00541722" w:rsidP="00043943">
      <w:pPr>
        <w:widowControl w:val="0"/>
        <w:tabs>
          <w:tab w:val="left" w:pos="1080"/>
          <w:tab w:val="left" w:pos="1560"/>
        </w:tabs>
        <w:spacing w:line="240" w:lineRule="exact"/>
        <w:ind w:left="1080"/>
        <w:rPr>
          <w:rFonts w:ascii="Times New Roman" w:hAnsi="Times New Roman" w:cs="Times New Roman"/>
          <w:bCs/>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u w:val="single"/>
        </w:rPr>
        <w:t xml:space="preserve">       </w:t>
      </w:r>
      <w:r w:rsidRPr="00541722">
        <w:rPr>
          <w:rFonts w:ascii="Times New Roman" w:hAnsi="Times New Roman" w:cs="Times New Roman"/>
          <w:bCs/>
          <w:color w:val="365F91"/>
          <w:sz w:val="24"/>
          <w:szCs w:val="24"/>
        </w:rPr>
        <w:t>C</w:t>
      </w:r>
      <w:r w:rsidR="00043943" w:rsidRPr="00043943">
        <w:rPr>
          <w:rFonts w:ascii="Times New Roman" w:hAnsi="Times New Roman" w:cs="Times New Roman"/>
          <w:bCs/>
          <w:color w:val="365F91"/>
          <w:sz w:val="24"/>
          <w:szCs w:val="24"/>
        </w:rPr>
        <w:t xml:space="preserve">ustomer interruptible demands have been interrupted  </w:t>
      </w:r>
    </w:p>
    <w:p w:rsidR="00541722" w:rsidRDefault="00541722" w:rsidP="00043943">
      <w:pPr>
        <w:widowControl w:val="0"/>
        <w:tabs>
          <w:tab w:val="left" w:pos="1080"/>
          <w:tab w:val="left" w:pos="1560"/>
        </w:tabs>
        <w:spacing w:line="240" w:lineRule="exact"/>
        <w:ind w:left="1080"/>
        <w:rPr>
          <w:rFonts w:ascii="Times New Roman" w:hAnsi="Times New Roman" w:cs="Times New Roman"/>
          <w:bCs/>
          <w:color w:val="365F91"/>
          <w:sz w:val="24"/>
          <w:szCs w:val="24"/>
        </w:rPr>
      </w:pPr>
    </w:p>
    <w:p w:rsidR="00043943" w:rsidRPr="00541722" w:rsidRDefault="00541722" w:rsidP="00043943">
      <w:pPr>
        <w:widowControl w:val="0"/>
        <w:tabs>
          <w:tab w:val="left" w:pos="1080"/>
          <w:tab w:val="left" w:pos="1560"/>
        </w:tabs>
        <w:spacing w:line="240" w:lineRule="exact"/>
        <w:ind w:left="1080"/>
        <w:rPr>
          <w:rFonts w:ascii="Times New Roman" w:hAnsi="Times New Roman" w:cs="Times New Roman"/>
          <w:bCs/>
          <w:color w:val="365F91"/>
        </w:rPr>
      </w:pPr>
      <w:r w:rsidRPr="00541722">
        <w:rPr>
          <w:rFonts w:ascii="Times New Roman" w:hAnsi="Times New Roman" w:cs="Times New Roman"/>
          <w:bCs/>
          <w:color w:val="365F91"/>
        </w:rPr>
        <w:t xml:space="preserve">Note: </w:t>
      </w:r>
      <w:r w:rsidR="00043943" w:rsidRPr="00541722">
        <w:rPr>
          <w:rFonts w:ascii="Times New Roman" w:hAnsi="Times New Roman" w:cs="Times New Roman"/>
          <w:bCs/>
          <w:color w:val="365F91"/>
        </w:rPr>
        <w:t>CBM may be used to reestablish Operating Reserves.</w:t>
      </w:r>
    </w:p>
    <w:p w:rsidR="00C4297F" w:rsidRDefault="00AD5422" w:rsidP="005762C8">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b/>
          <w:bCs/>
          <w:color w:val="365F91"/>
          <w:sz w:val="24"/>
          <w:szCs w:val="24"/>
        </w:rPr>
        <w:tab/>
      </w:r>
    </w:p>
    <w:p w:rsidR="00C4297F" w:rsidRDefault="00355839" w:rsidP="00355839">
      <w:pPr>
        <w:widowControl w:val="0"/>
        <w:tabs>
          <w:tab w:val="left" w:pos="1080"/>
          <w:tab w:val="left" w:pos="1560"/>
        </w:tabs>
        <w:spacing w:line="240" w:lineRule="exact"/>
        <w:ind w:left="1080"/>
        <w:rPr>
          <w:rFonts w:ascii="Times New Roman" w:hAnsi="Times New Roman" w:cs="Times New Roman"/>
          <w:bCs/>
          <w:color w:val="365F91"/>
          <w:sz w:val="24"/>
          <w:szCs w:val="24"/>
        </w:rPr>
      </w:pPr>
      <w:r>
        <w:rPr>
          <w:rFonts w:ascii="Times New Roman" w:hAnsi="Times New Roman" w:cs="Times New Roman"/>
          <w:bCs/>
          <w:color w:val="365F91"/>
          <w:sz w:val="24"/>
          <w:szCs w:val="24"/>
        </w:rPr>
        <w:t>_</w:t>
      </w:r>
      <w:r w:rsidRPr="001E17F6">
        <w:rPr>
          <w:bCs/>
          <w:color w:val="365F91"/>
        </w:rPr>
        <w:t>___</w:t>
      </w:r>
      <w:r>
        <w:rPr>
          <w:rFonts w:ascii="Times New Roman" w:hAnsi="Times New Roman" w:cs="Times New Roman"/>
          <w:bCs/>
          <w:color w:val="365F91"/>
          <w:sz w:val="24"/>
          <w:szCs w:val="24"/>
        </w:rPr>
        <w:t>__</w:t>
      </w:r>
      <w:r w:rsidR="00C4297F" w:rsidRPr="00355839">
        <w:rPr>
          <w:rFonts w:ascii="Times New Roman" w:hAnsi="Times New Roman" w:cs="Times New Roman"/>
          <w:bCs/>
          <w:color w:val="365F91"/>
          <w:sz w:val="24"/>
          <w:szCs w:val="24"/>
        </w:rPr>
        <w:t xml:space="preserve">Require that CBM </w:t>
      </w:r>
      <w:r w:rsidR="00541722">
        <w:rPr>
          <w:rFonts w:ascii="Times New Roman" w:hAnsi="Times New Roman" w:cs="Times New Roman"/>
          <w:bCs/>
          <w:color w:val="365F91"/>
          <w:sz w:val="24"/>
          <w:szCs w:val="24"/>
        </w:rPr>
        <w:t>shall</w:t>
      </w:r>
      <w:r w:rsidR="00C4297F" w:rsidRPr="00355839">
        <w:rPr>
          <w:rFonts w:ascii="Times New Roman" w:hAnsi="Times New Roman" w:cs="Times New Roman"/>
          <w:bCs/>
          <w:color w:val="365F91"/>
          <w:sz w:val="24"/>
          <w:szCs w:val="24"/>
        </w:rPr>
        <w:t xml:space="preserve"> only be used if the LSE calling for its use is experiencing a generation deficiency and its TSP is also experiencing Transmission Constraints relative to imports of energy on its transmission system.</w:t>
      </w:r>
    </w:p>
    <w:p w:rsidR="00355839" w:rsidRPr="00355839" w:rsidRDefault="00355839" w:rsidP="00355839">
      <w:pPr>
        <w:widowControl w:val="0"/>
        <w:tabs>
          <w:tab w:val="left" w:pos="1080"/>
          <w:tab w:val="left" w:pos="1560"/>
        </w:tabs>
        <w:spacing w:line="240" w:lineRule="exact"/>
        <w:ind w:left="1080"/>
        <w:rPr>
          <w:rFonts w:ascii="Times New Roman" w:hAnsi="Times New Roman" w:cs="Times New Roman"/>
          <w:bCs/>
          <w:color w:val="365F91"/>
          <w:sz w:val="24"/>
          <w:szCs w:val="24"/>
        </w:rPr>
      </w:pPr>
    </w:p>
    <w:p w:rsidR="00C4297F" w:rsidRPr="00355839" w:rsidRDefault="00355839" w:rsidP="00355839">
      <w:pPr>
        <w:widowControl w:val="0"/>
        <w:tabs>
          <w:tab w:val="left" w:pos="1080"/>
          <w:tab w:val="left" w:pos="1560"/>
        </w:tabs>
        <w:spacing w:line="240" w:lineRule="exact"/>
        <w:ind w:left="1080"/>
        <w:rPr>
          <w:rFonts w:ascii="Times New Roman" w:hAnsi="Times New Roman" w:cs="Times New Roman"/>
          <w:bCs/>
          <w:color w:val="365F91"/>
          <w:sz w:val="24"/>
          <w:szCs w:val="24"/>
        </w:rPr>
      </w:pPr>
      <w:r>
        <w:rPr>
          <w:rFonts w:ascii="Times New Roman" w:hAnsi="Times New Roman" w:cs="Times New Roman"/>
          <w:bCs/>
          <w:color w:val="365F91"/>
          <w:sz w:val="24"/>
          <w:szCs w:val="24"/>
        </w:rPr>
        <w:t>_</w:t>
      </w:r>
      <w:r w:rsidRPr="001E17F6">
        <w:rPr>
          <w:bCs/>
          <w:color w:val="365F91"/>
        </w:rPr>
        <w:t>___</w:t>
      </w:r>
      <w:r>
        <w:rPr>
          <w:rFonts w:ascii="Times New Roman" w:hAnsi="Times New Roman" w:cs="Times New Roman"/>
          <w:bCs/>
          <w:color w:val="365F91"/>
          <w:sz w:val="24"/>
          <w:szCs w:val="24"/>
        </w:rPr>
        <w:t>_</w:t>
      </w:r>
      <w:r w:rsidR="00C4297F" w:rsidRPr="00355839">
        <w:rPr>
          <w:rFonts w:ascii="Times New Roman" w:hAnsi="Times New Roman" w:cs="Times New Roman"/>
          <w:bCs/>
          <w:color w:val="365F91"/>
          <w:sz w:val="24"/>
          <w:szCs w:val="24"/>
        </w:rPr>
        <w:t>Describe</w:t>
      </w:r>
      <w:r w:rsidR="00541722">
        <w:rPr>
          <w:rFonts w:ascii="Times New Roman" w:hAnsi="Times New Roman" w:cs="Times New Roman"/>
          <w:bCs/>
          <w:color w:val="365F91"/>
          <w:sz w:val="24"/>
          <w:szCs w:val="24"/>
        </w:rPr>
        <w:t>s</w:t>
      </w:r>
      <w:r w:rsidR="00C4297F" w:rsidRPr="00355839">
        <w:rPr>
          <w:rFonts w:ascii="Times New Roman" w:hAnsi="Times New Roman" w:cs="Times New Roman"/>
          <w:bCs/>
          <w:color w:val="365F91"/>
          <w:sz w:val="24"/>
          <w:szCs w:val="24"/>
        </w:rPr>
        <w:t xml:space="preserve"> the conditions under which CBM may be available as Non-Firm Transmission Service.</w:t>
      </w:r>
    </w:p>
    <w:p w:rsidR="00C4297F" w:rsidRPr="00355839" w:rsidRDefault="00C4297F" w:rsidP="00355839">
      <w:pPr>
        <w:widowControl w:val="0"/>
        <w:tabs>
          <w:tab w:val="left" w:pos="1080"/>
          <w:tab w:val="left" w:pos="1560"/>
        </w:tabs>
        <w:spacing w:line="240" w:lineRule="exact"/>
        <w:ind w:left="1080"/>
        <w:rPr>
          <w:rFonts w:ascii="Times New Roman" w:hAnsi="Times New Roman" w:cs="Times New Roman"/>
          <w:bCs/>
          <w:color w:val="365F91"/>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674F6" w:rsidRDefault="00A674F6" w:rsidP="00DB1835">
      <w:pPr>
        <w:ind w:left="450" w:hanging="450"/>
        <w:rPr>
          <w:rFonts w:ascii="Times New Roman" w:hAnsi="Times New Roman" w:cs="Times New Roman"/>
          <w:b/>
          <w:bCs/>
          <w:sz w:val="24"/>
          <w:szCs w:val="24"/>
        </w:rPr>
      </w:pPr>
    </w:p>
    <w:p w:rsidR="00BD605C" w:rsidRDefault="00BD605C" w:rsidP="00DB1835">
      <w:pPr>
        <w:ind w:left="450" w:hanging="450"/>
        <w:rPr>
          <w:rFonts w:ascii="Times New Roman" w:hAnsi="Times New Roman" w:cs="Times New Roman"/>
          <w:b/>
          <w:bCs/>
          <w:sz w:val="24"/>
          <w:szCs w:val="24"/>
        </w:rPr>
      </w:pPr>
    </w:p>
    <w:p w:rsidR="00BD605C" w:rsidRDefault="00BD605C" w:rsidP="00DB1835">
      <w:pPr>
        <w:ind w:left="450" w:hanging="450"/>
        <w:rPr>
          <w:rFonts w:ascii="Times New Roman" w:hAnsi="Times New Roman" w:cs="Times New Roman"/>
          <w:b/>
          <w:bCs/>
          <w:sz w:val="24"/>
          <w:szCs w:val="24"/>
        </w:rPr>
      </w:pPr>
    </w:p>
    <w:p w:rsidR="00861282" w:rsidRDefault="00C46F97" w:rsidP="00DB1835">
      <w:pPr>
        <w:ind w:left="450" w:hanging="450"/>
        <w:rPr>
          <w:rFonts w:ascii="Times New Roman" w:hAnsi="Times New Roman" w:cs="Times New Roman"/>
          <w:b/>
          <w:bCs/>
          <w:color w:val="003366"/>
          <w:sz w:val="24"/>
          <w:szCs w:val="24"/>
        </w:rPr>
      </w:pPr>
      <w:r>
        <w:rPr>
          <w:rFonts w:ascii="Times New Roman" w:hAnsi="Times New Roman" w:cs="Times New Roman"/>
          <w:b/>
          <w:bCs/>
          <w:sz w:val="24"/>
          <w:szCs w:val="24"/>
        </w:rPr>
        <w:t xml:space="preserve">R2. </w:t>
      </w:r>
      <w:r w:rsidR="005762C8">
        <w:rPr>
          <w:rFonts w:ascii="Times New Roman" w:hAnsi="Times New Roman" w:cs="Times New Roman"/>
          <w:sz w:val="24"/>
          <w:szCs w:val="24"/>
        </w:rPr>
        <w:t xml:space="preserve">Each Transmission service Provider shall make its CBM </w:t>
      </w:r>
      <w:r w:rsidR="005762C8" w:rsidRPr="005762C8">
        <w:rPr>
          <w:rFonts w:ascii="Times New Roman" w:hAnsi="Times New Roman" w:cs="Times New Roman"/>
          <w:sz w:val="24"/>
          <w:szCs w:val="24"/>
        </w:rPr>
        <w:t xml:space="preserve">use procedure available on a web site </w:t>
      </w:r>
      <w:r w:rsidR="000A0244" w:rsidRPr="005762C8">
        <w:rPr>
          <w:rFonts w:ascii="Times New Roman" w:hAnsi="Times New Roman" w:cs="Times New Roman"/>
          <w:sz w:val="24"/>
          <w:szCs w:val="24"/>
        </w:rPr>
        <w:t xml:space="preserve">accessible </w:t>
      </w:r>
      <w:r w:rsidR="000A0244">
        <w:rPr>
          <w:rFonts w:ascii="Times New Roman" w:hAnsi="Times New Roman" w:cs="Times New Roman"/>
          <w:sz w:val="24"/>
          <w:szCs w:val="24"/>
        </w:rPr>
        <w:t>by</w:t>
      </w:r>
      <w:r w:rsidR="005762C8" w:rsidRPr="005762C8">
        <w:rPr>
          <w:rFonts w:ascii="Times New Roman" w:hAnsi="Times New Roman" w:cs="Times New Roman"/>
          <w:sz w:val="24"/>
          <w:szCs w:val="24"/>
        </w:rPr>
        <w:t xml:space="preserve"> the Regional Reliability Organizations, NERC, and transmission users.</w:t>
      </w:r>
    </w:p>
    <w:p w:rsidR="008C5E4C" w:rsidRDefault="008C5E4C" w:rsidP="008C5E4C">
      <w:pPr>
        <w:widowControl w:val="0"/>
        <w:spacing w:line="294" w:lineRule="exact"/>
        <w:ind w:left="720"/>
        <w:rPr>
          <w:rFonts w:ascii="Times New Roman" w:hAnsi="Times New Roman" w:cs="Times New Roman"/>
          <w:b/>
          <w:bCs/>
          <w:color w:val="003366"/>
          <w:sz w:val="24"/>
          <w:szCs w:val="24"/>
        </w:rPr>
      </w:pPr>
    </w:p>
    <w:p w:rsidR="00C46F97" w:rsidRPr="009C039C" w:rsidRDefault="00C46F97" w:rsidP="00C46F97">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C46F97" w:rsidRPr="009C039C" w:rsidRDefault="00C46F97" w:rsidP="00C46F97">
      <w:pPr>
        <w:widowControl w:val="0"/>
        <w:tabs>
          <w:tab w:val="left" w:pos="720"/>
        </w:tabs>
        <w:spacing w:line="186" w:lineRule="exact"/>
        <w:ind w:left="720"/>
        <w:rPr>
          <w:rFonts w:ascii="Times New Roman" w:hAnsi="Times New Roman" w:cs="Times New Roman"/>
          <w:sz w:val="24"/>
          <w:szCs w:val="24"/>
        </w:rPr>
      </w:pP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464089" w:rsidRPr="00BD605C" w:rsidRDefault="00464089" w:rsidP="00BD605C">
      <w:pPr>
        <w:pStyle w:val="Heading1"/>
      </w:pPr>
      <w:r w:rsidRPr="00BD605C">
        <w:t>R2 Supporting Evidence and Documentation</w:t>
      </w:r>
    </w:p>
    <w:p w:rsidR="00464089" w:rsidRDefault="00464089" w:rsidP="00464089">
      <w:pPr>
        <w:widowControl w:val="0"/>
        <w:spacing w:line="266" w:lineRule="exact"/>
        <w:rPr>
          <w:rFonts w:ascii="Times New Roman" w:hAnsi="Times New Roman" w:cs="Times New Roman"/>
          <w:b/>
          <w:bCs/>
          <w:color w:val="FF0000"/>
          <w:sz w:val="24"/>
          <w:szCs w:val="24"/>
        </w:rPr>
      </w:pPr>
    </w:p>
    <w:p w:rsidR="00464089" w:rsidRDefault="00464089" w:rsidP="0046408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464089" w:rsidRDefault="00464089" w:rsidP="0046408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64089" w:rsidTr="00464089">
        <w:trPr>
          <w:gridAfter w:val="1"/>
          <w:wAfter w:w="1224" w:type="dxa"/>
          <w:trHeight w:val="945"/>
        </w:trPr>
        <w:tc>
          <w:tcPr>
            <w:tcW w:w="1098" w:type="dxa"/>
            <w:tcBorders>
              <w:top w:val="nil"/>
              <w:left w:val="nil"/>
              <w:bottom w:val="nil"/>
              <w:right w:val="nil"/>
            </w:tcBorders>
          </w:tcPr>
          <w:p w:rsidR="00464089" w:rsidRDefault="0046408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464089" w:rsidRDefault="0046408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464089" w:rsidRDefault="0046408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464089" w:rsidTr="00464089">
        <w:tc>
          <w:tcPr>
            <w:tcW w:w="7848" w:type="dxa"/>
            <w:gridSpan w:val="2"/>
            <w:tcBorders>
              <w:top w:val="single" w:sz="8" w:space="0" w:color="4F81BD"/>
              <w:left w:val="nil"/>
              <w:bottom w:val="single" w:sz="8" w:space="0" w:color="4F81BD"/>
              <w:right w:val="nil"/>
            </w:tcBorders>
            <w:hideMark/>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464089" w:rsidRDefault="0046408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464089" w:rsidRDefault="0046408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464089" w:rsidTr="00464089">
        <w:tc>
          <w:tcPr>
            <w:tcW w:w="7848" w:type="dxa"/>
            <w:gridSpan w:val="2"/>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r>
      <w:tr w:rsidR="00464089" w:rsidTr="00464089">
        <w:tc>
          <w:tcPr>
            <w:tcW w:w="7848" w:type="dxa"/>
            <w:gridSpan w:val="2"/>
            <w:tcBorders>
              <w:top w:val="nil"/>
              <w:left w:val="nil"/>
              <w:bottom w:val="nil"/>
              <w:right w:val="nil"/>
            </w:tcBorders>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r>
      <w:tr w:rsidR="00464089" w:rsidTr="00464089">
        <w:tc>
          <w:tcPr>
            <w:tcW w:w="7848" w:type="dxa"/>
            <w:gridSpan w:val="2"/>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r>
      <w:tr w:rsidR="00464089" w:rsidTr="00464089">
        <w:tc>
          <w:tcPr>
            <w:tcW w:w="7848" w:type="dxa"/>
            <w:gridSpan w:val="2"/>
            <w:tcBorders>
              <w:top w:val="nil"/>
              <w:left w:val="nil"/>
              <w:bottom w:val="nil"/>
              <w:right w:val="nil"/>
            </w:tcBorders>
            <w:hideMark/>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r>
      <w:tr w:rsidR="00464089" w:rsidTr="00464089">
        <w:tc>
          <w:tcPr>
            <w:tcW w:w="7848" w:type="dxa"/>
            <w:gridSpan w:val="2"/>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r>
      <w:tr w:rsidR="00464089" w:rsidTr="00464089">
        <w:tc>
          <w:tcPr>
            <w:tcW w:w="7848" w:type="dxa"/>
            <w:gridSpan w:val="2"/>
            <w:tcBorders>
              <w:top w:val="nil"/>
              <w:left w:val="nil"/>
              <w:bottom w:val="nil"/>
              <w:right w:val="nil"/>
            </w:tcBorders>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r>
      <w:tr w:rsidR="00464089" w:rsidTr="00464089">
        <w:tc>
          <w:tcPr>
            <w:tcW w:w="7848" w:type="dxa"/>
            <w:gridSpan w:val="2"/>
            <w:tcBorders>
              <w:top w:val="nil"/>
              <w:left w:val="nil"/>
              <w:bottom w:val="single" w:sz="8" w:space="0" w:color="4F81BD"/>
              <w:right w:val="nil"/>
            </w:tcBorders>
            <w:shd w:val="clear" w:color="auto" w:fill="DBE5F1"/>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464089" w:rsidRDefault="00464089">
            <w:pPr>
              <w:widowControl w:val="0"/>
              <w:tabs>
                <w:tab w:val="left" w:pos="900"/>
                <w:tab w:val="left" w:pos="6360"/>
              </w:tabs>
              <w:spacing w:line="294" w:lineRule="exact"/>
              <w:rPr>
                <w:rFonts w:ascii="Times New Roman" w:hAnsi="Times New Roman" w:cs="Times New Roman"/>
                <w:b/>
                <w:bCs/>
                <w:sz w:val="24"/>
                <w:szCs w:val="24"/>
              </w:rPr>
            </w:pPr>
          </w:p>
        </w:tc>
      </w:tr>
    </w:tbl>
    <w:p w:rsidR="00464089" w:rsidRDefault="00464089"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C46F97" w:rsidRPr="009C039C" w:rsidRDefault="00C46F97" w:rsidP="00C46F9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5762C8">
        <w:rPr>
          <w:rFonts w:ascii="Times New Roman" w:hAnsi="Times New Roman" w:cs="Times New Roman"/>
          <w:b/>
          <w:bCs/>
          <w:color w:val="264D74"/>
          <w:sz w:val="24"/>
          <w:szCs w:val="24"/>
        </w:rPr>
        <w:t>MOD-006-0.1</w:t>
      </w:r>
      <w:r>
        <w:rPr>
          <w:rFonts w:ascii="Times New Roman" w:hAnsi="Times New Roman" w:cs="Times New Roman"/>
          <w:b/>
          <w:bCs/>
          <w:color w:val="264D74"/>
          <w:sz w:val="24"/>
          <w:szCs w:val="24"/>
        </w:rPr>
        <w:t>-</w:t>
      </w:r>
      <w:r w:rsidRPr="009C039C">
        <w:rPr>
          <w:rFonts w:ascii="Times New Roman" w:hAnsi="Times New Roman" w:cs="Times New Roman"/>
          <w:b/>
          <w:bCs/>
          <w:color w:val="264D74"/>
          <w:sz w:val="24"/>
          <w:szCs w:val="24"/>
        </w:rPr>
        <w:t>1 R</w:t>
      </w:r>
      <w:r>
        <w:rPr>
          <w:rFonts w:ascii="Times New Roman" w:hAnsi="Times New Roman" w:cs="Times New Roman"/>
          <w:b/>
          <w:bCs/>
          <w:color w:val="264D74"/>
          <w:sz w:val="24"/>
          <w:szCs w:val="24"/>
        </w:rPr>
        <w:t>2</w:t>
      </w:r>
    </w:p>
    <w:p w:rsidR="00C46F97" w:rsidRDefault="00C46F97" w:rsidP="00281790">
      <w:pPr>
        <w:widowControl w:val="0"/>
        <w:spacing w:line="294" w:lineRule="exact"/>
        <w:rPr>
          <w:rFonts w:ascii="Times New Roman" w:hAnsi="Times New Roman" w:cs="Times New Roman"/>
          <w:b/>
          <w:bCs/>
          <w:color w:val="003366"/>
          <w:sz w:val="24"/>
          <w:szCs w:val="24"/>
        </w:rPr>
      </w:pPr>
    </w:p>
    <w:p w:rsidR="00355839" w:rsidRPr="00355839" w:rsidRDefault="00C94865" w:rsidP="00C94865">
      <w:pPr>
        <w:widowControl w:val="0"/>
        <w:spacing w:line="284" w:lineRule="exact"/>
        <w:ind w:left="900"/>
        <w:rPr>
          <w:rFonts w:ascii="Times New Roman" w:hAnsi="Times New Roman" w:cs="Times New Roman"/>
          <w:b/>
          <w:bCs/>
          <w:color w:val="365F91"/>
          <w:sz w:val="24"/>
          <w:szCs w:val="24"/>
        </w:rPr>
      </w:pPr>
      <w:r>
        <w:rPr>
          <w:rFonts w:ascii="Times New Roman" w:hAnsi="Times New Roman" w:cs="Times New Roman"/>
          <w:bCs/>
          <w:color w:val="365F91"/>
          <w:sz w:val="24"/>
          <w:szCs w:val="24"/>
        </w:rPr>
        <w:t xml:space="preserve">  </w:t>
      </w:r>
      <w:r w:rsidR="00355839">
        <w:rPr>
          <w:rFonts w:ascii="Times New Roman" w:hAnsi="Times New Roman" w:cs="Times New Roman"/>
          <w:bCs/>
          <w:color w:val="365F91"/>
          <w:sz w:val="24"/>
          <w:szCs w:val="24"/>
        </w:rPr>
        <w:t xml:space="preserve">___ </w:t>
      </w:r>
      <w:r w:rsidR="00FA53CA">
        <w:rPr>
          <w:rFonts w:ascii="Times New Roman" w:hAnsi="Times New Roman" w:cs="Times New Roman"/>
          <w:bCs/>
          <w:color w:val="365F91"/>
          <w:sz w:val="24"/>
          <w:szCs w:val="24"/>
        </w:rPr>
        <w:t xml:space="preserve">Verify the TSP has made </w:t>
      </w:r>
      <w:r w:rsidR="00355839" w:rsidRPr="00355839">
        <w:rPr>
          <w:rFonts w:ascii="Times New Roman" w:hAnsi="Times New Roman" w:cs="Times New Roman"/>
          <w:bCs/>
          <w:color w:val="365F91"/>
          <w:sz w:val="24"/>
          <w:szCs w:val="24"/>
        </w:rPr>
        <w:t>its CBM use procedure available on a web site accessible by the R</w:t>
      </w:r>
      <w:r>
        <w:rPr>
          <w:rFonts w:ascii="Times New Roman" w:hAnsi="Times New Roman" w:cs="Times New Roman"/>
          <w:bCs/>
          <w:color w:val="365F91"/>
          <w:sz w:val="24"/>
          <w:szCs w:val="24"/>
        </w:rPr>
        <w:t>RO</w:t>
      </w:r>
      <w:r w:rsidR="00355839" w:rsidRPr="00355839">
        <w:rPr>
          <w:rFonts w:ascii="Times New Roman" w:hAnsi="Times New Roman" w:cs="Times New Roman"/>
          <w:bCs/>
          <w:color w:val="365F91"/>
          <w:sz w:val="24"/>
          <w:szCs w:val="24"/>
        </w:rPr>
        <w:t>, NERC, and transmission users.</w:t>
      </w:r>
    </w:p>
    <w:p w:rsidR="00C46F97" w:rsidRDefault="008C5E4C" w:rsidP="00355839">
      <w:pPr>
        <w:widowControl w:val="0"/>
        <w:tabs>
          <w:tab w:val="left" w:pos="1080"/>
        </w:tabs>
        <w:spacing w:line="284" w:lineRule="exact"/>
        <w:ind w:left="504"/>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p w:rsidR="00A74C27" w:rsidRDefault="00A74C27" w:rsidP="00A74C27">
      <w:pPr>
        <w:pStyle w:val="Heading1"/>
      </w:pPr>
      <w:r>
        <w:t>Supplemental Information</w:t>
      </w:r>
    </w:p>
    <w:p w:rsidR="00A74C27" w:rsidRDefault="00A74C27" w:rsidP="00A74C27">
      <w:pPr>
        <w:widowControl w:val="0"/>
        <w:tabs>
          <w:tab w:val="left" w:pos="60"/>
        </w:tabs>
        <w:spacing w:line="320" w:lineRule="exact"/>
        <w:rPr>
          <w:rFonts w:ascii="Times New Roman" w:hAnsi="Times New Roman" w:cs="Times New Roman"/>
          <w:sz w:val="24"/>
          <w:szCs w:val="24"/>
        </w:rPr>
      </w:pPr>
    </w:p>
    <w:p w:rsidR="00A74C27" w:rsidRDefault="00A74C27" w:rsidP="00A74C27">
      <w:pPr>
        <w:widowControl w:val="0"/>
        <w:tabs>
          <w:tab w:val="left" w:pos="60"/>
        </w:tabs>
        <w:spacing w:line="240" w:lineRule="exact"/>
        <w:rPr>
          <w:rFonts w:ascii="Times New Roman" w:hAnsi="Times New Roman" w:cs="Times New Roman"/>
          <w:b/>
          <w:bCs/>
          <w:color w:val="264D74"/>
          <w:sz w:val="24"/>
          <w:szCs w:val="24"/>
        </w:rPr>
      </w:pPr>
    </w:p>
    <w:p w:rsidR="00825AAB" w:rsidRPr="00A7057B" w:rsidRDefault="00825AAB" w:rsidP="00825AAB">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BD605C">
        <w:t>Compliance Findings Summary</w:t>
      </w:r>
      <w:r>
        <w:t xml:space="preserve"> </w:t>
      </w:r>
      <w:r w:rsidRPr="001F77C7">
        <w:rPr>
          <w:sz w:val="20"/>
          <w:szCs w:val="20"/>
        </w:rPr>
        <w:t>(to be filled out by auditor)</w:t>
      </w:r>
    </w:p>
    <w:p w:rsidR="00A674F6" w:rsidRPr="00A674F6" w:rsidRDefault="00A674F6" w:rsidP="00A674F6"/>
    <w:tbl>
      <w:tblPr>
        <w:tblW w:w="0" w:type="auto"/>
        <w:tblLook w:val="00A0" w:firstRow="1" w:lastRow="0" w:firstColumn="1" w:lastColumn="0" w:noHBand="0" w:noVBand="0"/>
      </w:tblPr>
      <w:tblGrid>
        <w:gridCol w:w="692"/>
        <w:gridCol w:w="458"/>
        <w:gridCol w:w="572"/>
        <w:gridCol w:w="737"/>
        <w:gridCol w:w="563"/>
        <w:gridCol w:w="7994"/>
      </w:tblGrid>
      <w:tr w:rsidR="00464089" w:rsidRPr="008374A0" w:rsidTr="00464089">
        <w:tc>
          <w:tcPr>
            <w:tcW w:w="692" w:type="dxa"/>
            <w:tcBorders>
              <w:top w:val="single" w:sz="4" w:space="0" w:color="548DD4"/>
              <w:bottom w:val="single" w:sz="4" w:space="0" w:color="548DD4"/>
            </w:tcBorders>
          </w:tcPr>
          <w:p w:rsidR="00464089" w:rsidRDefault="0046408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464089" w:rsidRPr="008374A0" w:rsidRDefault="0046408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464089" w:rsidRPr="008374A0" w:rsidRDefault="0046408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464089" w:rsidRDefault="0046408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464089" w:rsidRDefault="0046408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464089" w:rsidRPr="008374A0" w:rsidRDefault="0046408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464089" w:rsidRPr="008374A0" w:rsidTr="0046408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464089" w:rsidRPr="008374A0" w:rsidRDefault="0046408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464089" w:rsidRPr="008374A0" w:rsidRDefault="0046408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464089" w:rsidRPr="008374A0" w:rsidRDefault="0046408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464089" w:rsidRPr="008374A0" w:rsidRDefault="00464089"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464089" w:rsidRPr="008374A0" w:rsidRDefault="00464089"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464089" w:rsidRPr="008374A0" w:rsidRDefault="00464089"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464089" w:rsidRPr="008374A0" w:rsidTr="00464089">
        <w:tc>
          <w:tcPr>
            <w:tcW w:w="692" w:type="dxa"/>
            <w:tcBorders>
              <w:top w:val="single" w:sz="4" w:space="0" w:color="548DD4"/>
              <w:left w:val="single" w:sz="4" w:space="0" w:color="548DD4"/>
              <w:bottom w:val="single" w:sz="4" w:space="0" w:color="548DD4"/>
              <w:right w:val="single" w:sz="4" w:space="0" w:color="548DD4"/>
            </w:tcBorders>
          </w:tcPr>
          <w:p w:rsidR="00464089" w:rsidRPr="008374A0" w:rsidRDefault="0046408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464089" w:rsidRPr="008374A0" w:rsidRDefault="0046408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464089" w:rsidRPr="008374A0" w:rsidRDefault="0046408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464089" w:rsidRPr="008374A0" w:rsidRDefault="00464089"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464089" w:rsidRPr="008374A0" w:rsidRDefault="00464089"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464089" w:rsidRPr="008374A0" w:rsidRDefault="00464089"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F76E4" w:rsidRDefault="00C94865" w:rsidP="004F76E4">
      <w:pPr>
        <w:pStyle w:val="Header"/>
        <w:jc w:val="right"/>
        <w:rPr>
          <w:rFonts w:ascii="Times New Roman" w:hAnsi="Times New Roman" w:cs="Times New Roman"/>
          <w:b/>
          <w:sz w:val="24"/>
          <w:szCs w:val="24"/>
        </w:rPr>
      </w:pPr>
      <w:bookmarkStart w:id="1" w:name="RSAW"/>
      <w:bookmarkStart w:id="2" w:name="OLE_LINK2"/>
      <w:bookmarkStart w:id="3" w:name="OLE_LINK1"/>
      <w:bookmarkEnd w:id="1"/>
      <w:r>
        <w:rPr>
          <w:rFonts w:ascii="Times New Roman" w:hAnsi="Times New Roman" w:cs="Times New Roman"/>
          <w:b/>
          <w:sz w:val="24"/>
          <w:szCs w:val="24"/>
        </w:rPr>
        <w:t>Excerpts f</w:t>
      </w:r>
      <w:r w:rsidR="004F76E4">
        <w:rPr>
          <w:rFonts w:ascii="Times New Roman" w:hAnsi="Times New Roman" w:cs="Times New Roman"/>
          <w:b/>
          <w:sz w:val="24"/>
          <w:szCs w:val="24"/>
        </w:rPr>
        <w:t>rom FERC Orders -- For Reference Purposes Only</w:t>
      </w:r>
    </w:p>
    <w:p w:rsidR="004F76E4" w:rsidRDefault="004F76E4"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 xml:space="preserve">Updated Through </w:t>
      </w:r>
      <w:r w:rsidR="001F19FE">
        <w:rPr>
          <w:rFonts w:ascii="Times New Roman" w:hAnsi="Times New Roman" w:cs="Times New Roman"/>
          <w:b/>
          <w:sz w:val="24"/>
          <w:szCs w:val="24"/>
        </w:rPr>
        <w:t>August 2010</w:t>
      </w:r>
    </w:p>
    <w:p w:rsidR="004F76E4" w:rsidRDefault="005762C8"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MOD-006-0.1</w:t>
      </w:r>
    </w:p>
    <w:bookmarkEnd w:id="2"/>
    <w:bookmarkEnd w:id="3"/>
    <w:p w:rsidR="004F76E4" w:rsidRDefault="004F76E4" w:rsidP="004F76E4">
      <w:pPr>
        <w:rPr>
          <w:rFonts w:ascii="Times New Roman" w:hAnsi="Times New Roman" w:cs="Times New Roman"/>
          <w:sz w:val="24"/>
          <w:szCs w:val="24"/>
        </w:rPr>
      </w:pPr>
    </w:p>
    <w:p w:rsidR="004F76E4" w:rsidRDefault="004F76E4" w:rsidP="004F76E4">
      <w:pPr>
        <w:rPr>
          <w:rFonts w:ascii="Times New Roman" w:hAnsi="Times New Roman" w:cs="Times New Roman"/>
          <w:b/>
          <w:sz w:val="24"/>
          <w:szCs w:val="24"/>
        </w:rPr>
      </w:pPr>
    </w:p>
    <w:p w:rsidR="004F76E4" w:rsidRDefault="004F76E4" w:rsidP="004F76E4">
      <w:pPr>
        <w:rPr>
          <w:rFonts w:ascii="Times New Roman" w:hAnsi="Times New Roman" w:cs="Times New Roman"/>
          <w:b/>
          <w:sz w:val="24"/>
          <w:szCs w:val="24"/>
        </w:rPr>
      </w:pPr>
      <w:r>
        <w:rPr>
          <w:rFonts w:ascii="Times New Roman" w:hAnsi="Times New Roman" w:cs="Times New Roman"/>
          <w:b/>
          <w:sz w:val="24"/>
          <w:szCs w:val="24"/>
        </w:rPr>
        <w:t>Order 693</w:t>
      </w:r>
    </w:p>
    <w:p w:rsidR="004F76E4" w:rsidRDefault="004F76E4" w:rsidP="002A3E3E">
      <w:pPr>
        <w:pStyle w:val="Header"/>
        <w:rPr>
          <w:rFonts w:ascii="Times New Roman" w:hAnsi="Times New Roman" w:cs="Times New Roman"/>
          <w:sz w:val="24"/>
          <w:szCs w:val="24"/>
        </w:rPr>
      </w:pPr>
    </w:p>
    <w:p w:rsidR="002A3E3E" w:rsidRDefault="002A3E3E" w:rsidP="002A3E3E">
      <w:pPr>
        <w:pStyle w:val="Header"/>
        <w:jc w:val="right"/>
        <w:rPr>
          <w:rFonts w:ascii="Times New Roman" w:hAnsi="Times New Roman" w:cs="Times New Roman"/>
          <w:sz w:val="24"/>
          <w:szCs w:val="24"/>
        </w:rPr>
      </w:pPr>
    </w:p>
    <w:p w:rsidR="002A3E3E" w:rsidRPr="002A3E3E" w:rsidRDefault="002A3E3E" w:rsidP="002A3E3E">
      <w:pPr>
        <w:rPr>
          <w:rFonts w:ascii="Times New Roman" w:hAnsi="Times New Roman" w:cs="Times New Roman"/>
          <w:sz w:val="24"/>
          <w:szCs w:val="24"/>
        </w:rPr>
      </w:pPr>
      <w:r w:rsidRPr="002A3E3E">
        <w:rPr>
          <w:rFonts w:ascii="Times New Roman" w:hAnsi="Times New Roman" w:cs="Times New Roman"/>
          <w:sz w:val="24"/>
          <w:szCs w:val="24"/>
        </w:rPr>
        <w:t>1088. As to APPA’s comment on incorporating MOD-004 and MOD-005 into MOD- 006, we direct the ERO to consider those comments through the Reliability Standards development process.</w:t>
      </w:r>
    </w:p>
    <w:p w:rsidR="002A3E3E" w:rsidRPr="002A3E3E" w:rsidRDefault="002A3E3E" w:rsidP="002A3E3E">
      <w:pPr>
        <w:pStyle w:val="Header"/>
        <w:rPr>
          <w:rFonts w:ascii="Times New Roman" w:hAnsi="Times New Roman" w:cs="Times New Roman"/>
          <w:sz w:val="24"/>
          <w:szCs w:val="24"/>
        </w:rPr>
      </w:pPr>
    </w:p>
    <w:p w:rsidR="002A3E3E" w:rsidRPr="002A3E3E" w:rsidRDefault="002A3E3E" w:rsidP="002A3E3E">
      <w:pPr>
        <w:rPr>
          <w:rFonts w:ascii="Times New Roman" w:hAnsi="Times New Roman" w:cs="Times New Roman"/>
          <w:sz w:val="24"/>
          <w:szCs w:val="24"/>
        </w:rPr>
      </w:pPr>
      <w:r w:rsidRPr="002A3E3E">
        <w:rPr>
          <w:rFonts w:ascii="Times New Roman" w:hAnsi="Times New Roman" w:cs="Times New Roman"/>
          <w:sz w:val="24"/>
          <w:szCs w:val="24"/>
        </w:rPr>
        <w:t>1089. The purpose of MOD-006-0 is to promote the consistent and uniform use of transmission CBM calculations among transmission system users. MOD-006-0 requires that each transmission service provider document its procedure for the scheduling of energy against a CBM reservation and make the procedure available on a website accessible by the regional reliability organization, NERC and transmission users.</w:t>
      </w:r>
    </w:p>
    <w:p w:rsidR="002A3E3E" w:rsidRPr="002A3E3E" w:rsidRDefault="002A3E3E" w:rsidP="002A3E3E">
      <w:pPr>
        <w:pStyle w:val="Header"/>
        <w:rPr>
          <w:rFonts w:ascii="Times New Roman" w:hAnsi="Times New Roman" w:cs="Times New Roman"/>
          <w:sz w:val="24"/>
          <w:szCs w:val="24"/>
        </w:rPr>
      </w:pPr>
    </w:p>
    <w:p w:rsidR="002A3E3E" w:rsidRPr="002A3E3E" w:rsidRDefault="002A3E3E" w:rsidP="002A3E3E">
      <w:pPr>
        <w:rPr>
          <w:rFonts w:ascii="Times New Roman" w:hAnsi="Times New Roman" w:cs="Times New Roman"/>
          <w:sz w:val="24"/>
          <w:szCs w:val="24"/>
        </w:rPr>
      </w:pPr>
      <w:r w:rsidRPr="002A3E3E">
        <w:rPr>
          <w:rFonts w:ascii="Times New Roman" w:hAnsi="Times New Roman" w:cs="Times New Roman"/>
          <w:sz w:val="24"/>
          <w:szCs w:val="24"/>
        </w:rPr>
        <w:t>1097. The Commission adopts the NOPR proposal to approve MOD-006-0 as mandatory and enforceable. Consistent with Order No. 890 and comments received in response to the NOPR, the Commission directs the ERO to modify MOD-006-0 as discussed below.</w:t>
      </w:r>
    </w:p>
    <w:p w:rsidR="002A3E3E" w:rsidRPr="002A3E3E" w:rsidRDefault="002A3E3E" w:rsidP="002A3E3E">
      <w:pPr>
        <w:rPr>
          <w:rFonts w:ascii="Times New Roman" w:hAnsi="Times New Roman" w:cs="Times New Roman"/>
          <w:sz w:val="24"/>
          <w:szCs w:val="24"/>
        </w:rPr>
      </w:pPr>
    </w:p>
    <w:p w:rsidR="002A3E3E" w:rsidRPr="002A3E3E" w:rsidRDefault="002A3E3E" w:rsidP="002A3E3E">
      <w:pPr>
        <w:rPr>
          <w:rFonts w:ascii="Times New Roman" w:hAnsi="Times New Roman" w:cs="Times New Roman"/>
          <w:sz w:val="24"/>
          <w:szCs w:val="24"/>
        </w:rPr>
      </w:pPr>
      <w:r w:rsidRPr="002A3E3E">
        <w:rPr>
          <w:rFonts w:ascii="Times New Roman" w:hAnsi="Times New Roman" w:cs="Times New Roman"/>
          <w:sz w:val="24"/>
          <w:szCs w:val="24"/>
        </w:rPr>
        <w:t xml:space="preserve">1098. Consistent with the views of many commenters, we adopt the NOPR proposal that requires a provision that will ensure that CBM and TRM are not used for the same purpose. As discussed under MOD-004-0 concerning the reservation of transfer capacity, we believe that if the Reliability Standard is not clear regarding the conditions specifying both the reservation and the use of CBM, it may cause double-counting. Such </w:t>
      </w:r>
      <w:r w:rsidR="00EC7C1E" w:rsidRPr="002A3E3E">
        <w:rPr>
          <w:rFonts w:ascii="Times New Roman" w:hAnsi="Times New Roman" w:cs="Times New Roman"/>
          <w:sz w:val="24"/>
          <w:szCs w:val="24"/>
        </w:rPr>
        <w:t>double counting</w:t>
      </w:r>
      <w:r w:rsidRPr="002A3E3E">
        <w:rPr>
          <w:rFonts w:ascii="Times New Roman" w:hAnsi="Times New Roman" w:cs="Times New Roman"/>
          <w:sz w:val="24"/>
          <w:szCs w:val="24"/>
        </w:rPr>
        <w:t xml:space="preserve"> will lead to an unnecessary reduction of ATC, and create opportunities for discrimination. Therefore, we direct the ERO to modify its standard to prevent use of CBM and TRM for the same purposes. We agree with APPA that the ERO should use its Reliability Standards development process to address the double-counting problem.</w:t>
      </w:r>
    </w:p>
    <w:p w:rsidR="002A3E3E" w:rsidRPr="002A3E3E" w:rsidRDefault="002A3E3E" w:rsidP="002A3E3E">
      <w:pPr>
        <w:rPr>
          <w:rFonts w:ascii="Times New Roman" w:hAnsi="Times New Roman" w:cs="Times New Roman"/>
          <w:sz w:val="24"/>
          <w:szCs w:val="24"/>
        </w:rPr>
      </w:pPr>
    </w:p>
    <w:p w:rsidR="002A3E3E" w:rsidRPr="002A3E3E" w:rsidRDefault="002A3E3E" w:rsidP="002A3E3E">
      <w:pPr>
        <w:rPr>
          <w:rFonts w:ascii="Times New Roman" w:hAnsi="Times New Roman" w:cs="Times New Roman"/>
          <w:sz w:val="24"/>
          <w:szCs w:val="24"/>
        </w:rPr>
      </w:pPr>
      <w:r w:rsidRPr="002A3E3E">
        <w:rPr>
          <w:rFonts w:ascii="Times New Roman" w:hAnsi="Times New Roman" w:cs="Times New Roman"/>
          <w:sz w:val="24"/>
          <w:szCs w:val="24"/>
        </w:rPr>
        <w:t>1099. We adopt the NOPR’s proposal and direct the ERO to modify Requirement R1.2 so that a transmission constraint is not a required condition for CBM usage. The glossary definition and the use as defined in Order No. 890 is that CBM “is intended to be used by the LSE only in time of emergency generation deficiencies.”</w:t>
      </w:r>
      <w:r w:rsidRPr="002A3E3E">
        <w:rPr>
          <w:rFonts w:ascii="Times New Roman" w:hAnsi="Times New Roman" w:cs="Times New Roman"/>
          <w:b/>
          <w:bCs/>
          <w:sz w:val="24"/>
          <w:szCs w:val="24"/>
        </w:rPr>
        <w:t xml:space="preserve"> </w:t>
      </w:r>
      <w:r w:rsidRPr="002A3E3E">
        <w:rPr>
          <w:rFonts w:ascii="Times New Roman" w:hAnsi="Times New Roman" w:cs="Times New Roman"/>
          <w:sz w:val="24"/>
          <w:szCs w:val="24"/>
        </w:rPr>
        <w:t>Therefore we direct the ERO to modify the standard in the manner proposed in the NOPR.</w:t>
      </w:r>
    </w:p>
    <w:p w:rsidR="002A3E3E" w:rsidRPr="002A3E3E" w:rsidRDefault="002A3E3E" w:rsidP="002A3E3E">
      <w:pPr>
        <w:rPr>
          <w:rFonts w:ascii="Times New Roman" w:hAnsi="Times New Roman" w:cs="Times New Roman"/>
          <w:sz w:val="24"/>
          <w:szCs w:val="24"/>
        </w:rPr>
      </w:pPr>
    </w:p>
    <w:p w:rsidR="002A3E3E" w:rsidRPr="002A3E3E" w:rsidRDefault="002A3E3E" w:rsidP="002A3E3E">
      <w:pPr>
        <w:rPr>
          <w:rFonts w:ascii="Times New Roman" w:hAnsi="Times New Roman" w:cs="Times New Roman"/>
          <w:sz w:val="24"/>
          <w:szCs w:val="24"/>
        </w:rPr>
      </w:pPr>
      <w:r w:rsidRPr="002A3E3E">
        <w:rPr>
          <w:rFonts w:ascii="Times New Roman" w:hAnsi="Times New Roman" w:cs="Times New Roman"/>
          <w:sz w:val="24"/>
          <w:szCs w:val="24"/>
        </w:rPr>
        <w:t>1100. We adopt the NOPR proposal that requires modification of Requirement R1.2 to define “generation deficiency” based on a specific energy emergency alert level. This approach will provide clarity as to when the use of CBM may be permitted. We therefore direct the ERO to modify the Reliability Standard to include a specific energy emergency alert level that will trigger CBM usage.</w:t>
      </w:r>
    </w:p>
    <w:p w:rsidR="002A3E3E" w:rsidRPr="002A3E3E" w:rsidRDefault="002A3E3E" w:rsidP="002A3E3E">
      <w:pPr>
        <w:pStyle w:val="Header"/>
        <w:rPr>
          <w:rFonts w:ascii="Times New Roman" w:hAnsi="Times New Roman" w:cs="Times New Roman"/>
          <w:sz w:val="24"/>
          <w:szCs w:val="24"/>
        </w:rPr>
      </w:pPr>
    </w:p>
    <w:p w:rsidR="002A3E3E" w:rsidRDefault="002A3E3E" w:rsidP="002A3E3E">
      <w:pPr>
        <w:rPr>
          <w:rFonts w:ascii="Times New Roman" w:hAnsi="Times New Roman" w:cs="Times New Roman"/>
          <w:sz w:val="24"/>
          <w:szCs w:val="24"/>
        </w:rPr>
      </w:pPr>
      <w:r w:rsidRPr="002A3E3E">
        <w:rPr>
          <w:rFonts w:ascii="Times New Roman" w:hAnsi="Times New Roman" w:cs="Times New Roman"/>
          <w:sz w:val="24"/>
          <w:szCs w:val="24"/>
        </w:rPr>
        <w:t>1105. The Commission approves MOD-006-0 as mandatory and enforceable. In addition, the Commission directs the ERO to develop a modification to Reliability Standard MOD-006-0 through the Reliability Standards development process that: (1) includes a provision that will ensure that CBM and TRM are not used for the same purpose; (2) provides that CBM should be used for emergency generation deficiencies; (3) modifies Requirement R1.2 to define “generation deficiency” based on a specific energy emergency alert level; (4) includes a provision that CBM should have a zero value in the calculation of non-firm ATC and (5) expands the applicability section to include the entities that actually use CBM, such as LSEs.</w:t>
      </w:r>
    </w:p>
    <w:p w:rsidR="009626F3" w:rsidRDefault="009626F3" w:rsidP="002A3E3E">
      <w:pPr>
        <w:rPr>
          <w:rFonts w:ascii="Times New Roman" w:hAnsi="Times New Roman" w:cs="Times New Roman"/>
          <w:sz w:val="24"/>
          <w:szCs w:val="24"/>
        </w:rPr>
      </w:pPr>
    </w:p>
    <w:p w:rsidR="004F76E4" w:rsidRDefault="004F76E4" w:rsidP="004F76E4">
      <w:pPr>
        <w:pStyle w:val="Header"/>
        <w:jc w:val="right"/>
        <w:rPr>
          <w:rFonts w:ascii="Times New Roman" w:hAnsi="Times New Roman" w:cs="Times New Roman"/>
          <w:sz w:val="24"/>
          <w:szCs w:val="24"/>
        </w:rPr>
      </w:pPr>
    </w:p>
    <w:p w:rsidR="004F76E4" w:rsidRDefault="004F76E4" w:rsidP="004F76E4">
      <w:pPr>
        <w:pStyle w:val="Header"/>
        <w:jc w:val="right"/>
        <w:rPr>
          <w:rFonts w:ascii="Times New Roman" w:hAnsi="Times New Roman" w:cs="Times New Roman"/>
          <w:sz w:val="24"/>
          <w:szCs w:val="24"/>
        </w:rPr>
      </w:pPr>
    </w:p>
    <w:p w:rsidR="004F76E4" w:rsidRDefault="004F76E4" w:rsidP="004F76E4">
      <w:pPr>
        <w:pStyle w:val="Header"/>
        <w:jc w:val="right"/>
        <w:rPr>
          <w:rFonts w:ascii="Times New Roman" w:hAnsi="Times New Roman" w:cs="Times New Roman"/>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BD605C" w:rsidRDefault="00BD605C" w:rsidP="004F76E4">
      <w:pPr>
        <w:rPr>
          <w:rFonts w:ascii="Times New Roman" w:hAnsi="Times New Roman" w:cs="Times New Roman"/>
          <w:b/>
          <w:sz w:val="24"/>
          <w:szCs w:val="24"/>
        </w:rPr>
      </w:pPr>
    </w:p>
    <w:p w:rsidR="004F76E4" w:rsidRPr="0009057C" w:rsidRDefault="004F76E4" w:rsidP="004F76E4">
      <w:pPr>
        <w:rPr>
          <w:rFonts w:ascii="Times New Roman" w:hAnsi="Times New Roman" w:cs="Times New Roman"/>
          <w:b/>
          <w:sz w:val="24"/>
          <w:szCs w:val="24"/>
        </w:rPr>
      </w:pPr>
      <w:r>
        <w:rPr>
          <w:rFonts w:ascii="Times New Roman" w:hAnsi="Times New Roman" w:cs="Times New Roman"/>
          <w:b/>
          <w:sz w:val="24"/>
          <w:szCs w:val="24"/>
        </w:rPr>
        <w:t>Revision History</w:t>
      </w:r>
    </w:p>
    <w:p w:rsidR="004F76E4" w:rsidRDefault="004F76E4" w:rsidP="004F76E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070"/>
        <w:gridCol w:w="6138"/>
      </w:tblGrid>
      <w:tr w:rsidR="004F76E4" w:rsidRPr="00B2607F" w:rsidTr="00464089">
        <w:tc>
          <w:tcPr>
            <w:tcW w:w="1016" w:type="dxa"/>
            <w:shd w:val="pct10" w:color="auto" w:fill="auto"/>
          </w:tcPr>
          <w:p w:rsidR="004F76E4" w:rsidRPr="00B2607F" w:rsidRDefault="004F76E4" w:rsidP="00393553">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4F76E4" w:rsidRPr="00B2607F" w:rsidRDefault="004F76E4" w:rsidP="00393553">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070" w:type="dxa"/>
            <w:shd w:val="pct10" w:color="auto" w:fill="auto"/>
          </w:tcPr>
          <w:p w:rsidR="004F76E4" w:rsidRPr="00B2607F" w:rsidRDefault="004F76E4" w:rsidP="00393553">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138" w:type="dxa"/>
            <w:shd w:val="pct10" w:color="auto" w:fill="auto"/>
          </w:tcPr>
          <w:p w:rsidR="004F76E4" w:rsidRPr="00B2607F" w:rsidRDefault="004F76E4" w:rsidP="00393553">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4F76E4" w:rsidRPr="00B2607F" w:rsidTr="00464089">
        <w:tc>
          <w:tcPr>
            <w:tcW w:w="1016" w:type="dxa"/>
          </w:tcPr>
          <w:p w:rsidR="004F76E4" w:rsidRPr="00B2607F" w:rsidRDefault="004F76E4" w:rsidP="00393553">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4F76E4" w:rsidRPr="00B2607F" w:rsidRDefault="00FA53CA" w:rsidP="00393553">
            <w:pPr>
              <w:rPr>
                <w:rFonts w:ascii="Times New Roman" w:hAnsi="Times New Roman" w:cs="Times New Roman"/>
                <w:sz w:val="24"/>
                <w:szCs w:val="24"/>
              </w:rPr>
            </w:pPr>
            <w:r>
              <w:rPr>
                <w:rFonts w:ascii="Times New Roman" w:hAnsi="Times New Roman" w:cs="Times New Roman"/>
                <w:sz w:val="24"/>
                <w:szCs w:val="24"/>
              </w:rPr>
              <w:t>July 2010</w:t>
            </w:r>
          </w:p>
        </w:tc>
        <w:tc>
          <w:tcPr>
            <w:tcW w:w="2070" w:type="dxa"/>
          </w:tcPr>
          <w:p w:rsidR="004F76E4" w:rsidRPr="00B2607F" w:rsidRDefault="00355839" w:rsidP="00464089">
            <w:pPr>
              <w:rPr>
                <w:rFonts w:ascii="Times New Roman" w:hAnsi="Times New Roman" w:cs="Times New Roman"/>
                <w:sz w:val="24"/>
                <w:szCs w:val="24"/>
              </w:rPr>
            </w:pPr>
            <w:r>
              <w:rPr>
                <w:rFonts w:ascii="Times New Roman" w:hAnsi="Times New Roman" w:cs="Times New Roman"/>
                <w:sz w:val="24"/>
                <w:szCs w:val="24"/>
              </w:rPr>
              <w:t>R</w:t>
            </w:r>
            <w:r w:rsidR="00FA53CA">
              <w:rPr>
                <w:rFonts w:ascii="Times New Roman" w:hAnsi="Times New Roman" w:cs="Times New Roman"/>
                <w:sz w:val="24"/>
                <w:szCs w:val="24"/>
              </w:rPr>
              <w:t xml:space="preserve">SAW </w:t>
            </w:r>
            <w:r w:rsidR="00464089">
              <w:rPr>
                <w:rFonts w:ascii="Times New Roman" w:hAnsi="Times New Roman" w:cs="Times New Roman"/>
                <w:sz w:val="24"/>
                <w:szCs w:val="24"/>
              </w:rPr>
              <w:t>WG</w:t>
            </w:r>
            <w:r>
              <w:rPr>
                <w:rFonts w:ascii="Times New Roman" w:hAnsi="Times New Roman" w:cs="Times New Roman"/>
                <w:sz w:val="24"/>
                <w:szCs w:val="24"/>
              </w:rPr>
              <w:t xml:space="preserve"> </w:t>
            </w:r>
          </w:p>
        </w:tc>
        <w:tc>
          <w:tcPr>
            <w:tcW w:w="6138" w:type="dxa"/>
          </w:tcPr>
          <w:p w:rsidR="004F76E4" w:rsidRPr="00B2607F" w:rsidRDefault="00FA53CA" w:rsidP="00393553">
            <w:pPr>
              <w:rPr>
                <w:rFonts w:ascii="Times New Roman" w:hAnsi="Times New Roman" w:cs="Times New Roman"/>
                <w:sz w:val="24"/>
                <w:szCs w:val="24"/>
              </w:rPr>
            </w:pPr>
            <w:r>
              <w:rPr>
                <w:rFonts w:ascii="Times New Roman" w:hAnsi="Times New Roman" w:cs="Times New Roman"/>
                <w:sz w:val="24"/>
                <w:szCs w:val="24"/>
              </w:rPr>
              <w:t>New</w:t>
            </w:r>
            <w:r w:rsidR="00541722">
              <w:rPr>
                <w:rFonts w:ascii="Times New Roman" w:hAnsi="Times New Roman" w:cs="Times New Roman"/>
                <w:sz w:val="24"/>
                <w:szCs w:val="24"/>
              </w:rPr>
              <w:t xml:space="preserve"> Document</w:t>
            </w:r>
          </w:p>
        </w:tc>
      </w:tr>
      <w:tr w:rsidR="004F76E4" w:rsidRPr="00B2607F" w:rsidTr="00464089">
        <w:tc>
          <w:tcPr>
            <w:tcW w:w="1016" w:type="dxa"/>
          </w:tcPr>
          <w:p w:rsidR="004F76E4" w:rsidRPr="00B2607F" w:rsidRDefault="00A674F6" w:rsidP="00393553">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4F76E4" w:rsidRPr="00B2607F" w:rsidRDefault="00A674F6" w:rsidP="00393553">
            <w:pPr>
              <w:rPr>
                <w:rFonts w:ascii="Times New Roman" w:hAnsi="Times New Roman" w:cs="Times New Roman"/>
                <w:sz w:val="24"/>
                <w:szCs w:val="24"/>
              </w:rPr>
            </w:pPr>
            <w:r>
              <w:rPr>
                <w:rFonts w:ascii="Times New Roman" w:hAnsi="Times New Roman" w:cs="Times New Roman"/>
                <w:sz w:val="24"/>
                <w:szCs w:val="24"/>
              </w:rPr>
              <w:t>September 2010</w:t>
            </w:r>
          </w:p>
        </w:tc>
        <w:tc>
          <w:tcPr>
            <w:tcW w:w="2070" w:type="dxa"/>
          </w:tcPr>
          <w:p w:rsidR="004F76E4" w:rsidRPr="00B2607F" w:rsidRDefault="00A674F6" w:rsidP="00393553">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6138" w:type="dxa"/>
          </w:tcPr>
          <w:p w:rsidR="004F76E4" w:rsidRPr="00B2607F" w:rsidRDefault="00A674F6" w:rsidP="00393553">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4F76E4" w:rsidRPr="00B2607F" w:rsidTr="00464089">
        <w:tc>
          <w:tcPr>
            <w:tcW w:w="1016" w:type="dxa"/>
          </w:tcPr>
          <w:p w:rsidR="004F76E4" w:rsidRPr="00B2607F" w:rsidRDefault="00464089" w:rsidP="00393553">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4F76E4" w:rsidRPr="00B2607F" w:rsidRDefault="00464089" w:rsidP="00393553">
            <w:pPr>
              <w:rPr>
                <w:rFonts w:ascii="Times New Roman" w:hAnsi="Times New Roman" w:cs="Times New Roman"/>
                <w:sz w:val="24"/>
                <w:szCs w:val="24"/>
              </w:rPr>
            </w:pPr>
            <w:r>
              <w:rPr>
                <w:rFonts w:ascii="Times New Roman" w:hAnsi="Times New Roman" w:cs="Times New Roman"/>
                <w:sz w:val="24"/>
                <w:szCs w:val="24"/>
              </w:rPr>
              <w:t>December 2010</w:t>
            </w:r>
          </w:p>
        </w:tc>
        <w:tc>
          <w:tcPr>
            <w:tcW w:w="2070" w:type="dxa"/>
          </w:tcPr>
          <w:p w:rsidR="004F76E4" w:rsidRPr="00B2607F" w:rsidRDefault="00464089" w:rsidP="00393553">
            <w:pPr>
              <w:rPr>
                <w:rFonts w:ascii="Times New Roman" w:hAnsi="Times New Roman" w:cs="Times New Roman"/>
                <w:sz w:val="24"/>
                <w:szCs w:val="24"/>
              </w:rPr>
            </w:pPr>
            <w:r>
              <w:rPr>
                <w:rFonts w:ascii="Times New Roman" w:hAnsi="Times New Roman" w:cs="Times New Roman"/>
                <w:sz w:val="24"/>
                <w:szCs w:val="24"/>
              </w:rPr>
              <w:t>QRSAW WG</w:t>
            </w:r>
          </w:p>
        </w:tc>
        <w:tc>
          <w:tcPr>
            <w:tcW w:w="6138" w:type="dxa"/>
          </w:tcPr>
          <w:p w:rsidR="004F76E4" w:rsidRPr="00B2607F" w:rsidRDefault="00464089" w:rsidP="00393553">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p>
        </w:tc>
      </w:tr>
      <w:tr w:rsidR="00BD605C" w:rsidTr="00BD605C">
        <w:tc>
          <w:tcPr>
            <w:tcW w:w="1016" w:type="dxa"/>
            <w:tcBorders>
              <w:top w:val="single" w:sz="4" w:space="0" w:color="000000"/>
              <w:left w:val="single" w:sz="4" w:space="0" w:color="000000"/>
              <w:bottom w:val="single" w:sz="4" w:space="0" w:color="000000"/>
              <w:right w:val="single" w:sz="4" w:space="0" w:color="000000"/>
            </w:tcBorders>
          </w:tcPr>
          <w:p w:rsidR="00BD605C" w:rsidRDefault="00BD605C" w:rsidP="0099149E">
            <w:pPr>
              <w:jc w:val="center"/>
              <w:rPr>
                <w:rFonts w:ascii="Times New Roman" w:hAnsi="Times New Roman" w:cs="Times New Roman"/>
                <w:sz w:val="24"/>
                <w:szCs w:val="24"/>
              </w:rPr>
            </w:pPr>
            <w:bookmarkStart w:id="4" w:name="OLE_LINK3"/>
            <w:bookmarkStart w:id="5" w:name="OLE_LINK4"/>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BD605C" w:rsidRDefault="00BD605C" w:rsidP="0099149E">
            <w:pPr>
              <w:rPr>
                <w:rFonts w:ascii="Times New Roman" w:hAnsi="Times New Roman" w:cs="Times New Roman"/>
                <w:sz w:val="24"/>
                <w:szCs w:val="24"/>
              </w:rPr>
            </w:pPr>
            <w:r>
              <w:rPr>
                <w:rFonts w:ascii="Times New Roman" w:hAnsi="Times New Roman" w:cs="Times New Roman"/>
                <w:sz w:val="24"/>
                <w:szCs w:val="24"/>
              </w:rPr>
              <w:t>January 2011</w:t>
            </w:r>
          </w:p>
        </w:tc>
        <w:tc>
          <w:tcPr>
            <w:tcW w:w="2070" w:type="dxa"/>
            <w:tcBorders>
              <w:top w:val="single" w:sz="4" w:space="0" w:color="000000"/>
              <w:left w:val="single" w:sz="4" w:space="0" w:color="000000"/>
              <w:bottom w:val="single" w:sz="4" w:space="0" w:color="000000"/>
              <w:right w:val="single" w:sz="4" w:space="0" w:color="000000"/>
            </w:tcBorders>
          </w:tcPr>
          <w:p w:rsidR="00BD605C" w:rsidRDefault="00BD605C" w:rsidP="0099149E">
            <w:pPr>
              <w:rPr>
                <w:rFonts w:ascii="Times New Roman" w:hAnsi="Times New Roman" w:cs="Times New Roman"/>
                <w:sz w:val="24"/>
                <w:szCs w:val="24"/>
              </w:rPr>
            </w:pPr>
            <w:r>
              <w:rPr>
                <w:rFonts w:ascii="Times New Roman" w:hAnsi="Times New Roman" w:cs="Times New Roman"/>
                <w:sz w:val="24"/>
                <w:szCs w:val="24"/>
              </w:rPr>
              <w:t>Craig Struck</w:t>
            </w:r>
          </w:p>
        </w:tc>
        <w:tc>
          <w:tcPr>
            <w:tcW w:w="6138" w:type="dxa"/>
            <w:tcBorders>
              <w:top w:val="single" w:sz="4" w:space="0" w:color="000000"/>
              <w:left w:val="single" w:sz="4" w:space="0" w:color="000000"/>
              <w:bottom w:val="single" w:sz="4" w:space="0" w:color="000000"/>
              <w:right w:val="single" w:sz="4" w:space="0" w:color="000000"/>
            </w:tcBorders>
          </w:tcPr>
          <w:p w:rsidR="00BD605C" w:rsidRDefault="00BD605C" w:rsidP="0099149E">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4"/>
      <w:bookmarkEnd w:id="5"/>
      <w:tr w:rsidR="004F76E4" w:rsidRPr="00B2607F" w:rsidTr="00464089">
        <w:tc>
          <w:tcPr>
            <w:tcW w:w="1016" w:type="dxa"/>
          </w:tcPr>
          <w:p w:rsidR="004F76E4" w:rsidRPr="00B2607F" w:rsidRDefault="004F76E4" w:rsidP="00393553">
            <w:pPr>
              <w:jc w:val="center"/>
              <w:rPr>
                <w:rFonts w:ascii="Times New Roman" w:hAnsi="Times New Roman" w:cs="Times New Roman"/>
                <w:sz w:val="24"/>
                <w:szCs w:val="24"/>
              </w:rPr>
            </w:pPr>
          </w:p>
        </w:tc>
        <w:tc>
          <w:tcPr>
            <w:tcW w:w="1792" w:type="dxa"/>
          </w:tcPr>
          <w:p w:rsidR="004F76E4" w:rsidRPr="00B2607F" w:rsidRDefault="004F76E4" w:rsidP="00393553">
            <w:pPr>
              <w:rPr>
                <w:rFonts w:ascii="Times New Roman" w:hAnsi="Times New Roman" w:cs="Times New Roman"/>
                <w:sz w:val="24"/>
                <w:szCs w:val="24"/>
              </w:rPr>
            </w:pPr>
          </w:p>
        </w:tc>
        <w:tc>
          <w:tcPr>
            <w:tcW w:w="2070" w:type="dxa"/>
          </w:tcPr>
          <w:p w:rsidR="004F76E4" w:rsidRPr="00B2607F" w:rsidRDefault="004F76E4" w:rsidP="00393553">
            <w:pPr>
              <w:rPr>
                <w:rFonts w:ascii="Times New Roman" w:hAnsi="Times New Roman" w:cs="Times New Roman"/>
                <w:sz w:val="24"/>
                <w:szCs w:val="24"/>
              </w:rPr>
            </w:pPr>
          </w:p>
        </w:tc>
        <w:tc>
          <w:tcPr>
            <w:tcW w:w="6138" w:type="dxa"/>
          </w:tcPr>
          <w:p w:rsidR="004F76E4" w:rsidRPr="00B2607F" w:rsidRDefault="004F76E4" w:rsidP="00393553">
            <w:pPr>
              <w:rPr>
                <w:rFonts w:ascii="Times New Roman" w:hAnsi="Times New Roman" w:cs="Times New Roman"/>
                <w:sz w:val="24"/>
                <w:szCs w:val="24"/>
              </w:rPr>
            </w:pPr>
          </w:p>
        </w:tc>
      </w:tr>
      <w:tr w:rsidR="004F76E4" w:rsidRPr="00B2607F" w:rsidTr="00464089">
        <w:tc>
          <w:tcPr>
            <w:tcW w:w="1016" w:type="dxa"/>
          </w:tcPr>
          <w:p w:rsidR="004F76E4" w:rsidRPr="00B2607F" w:rsidRDefault="004F76E4" w:rsidP="00393553">
            <w:pPr>
              <w:jc w:val="center"/>
              <w:rPr>
                <w:rFonts w:ascii="Times New Roman" w:hAnsi="Times New Roman" w:cs="Times New Roman"/>
                <w:sz w:val="24"/>
                <w:szCs w:val="24"/>
              </w:rPr>
            </w:pPr>
          </w:p>
        </w:tc>
        <w:tc>
          <w:tcPr>
            <w:tcW w:w="1792" w:type="dxa"/>
          </w:tcPr>
          <w:p w:rsidR="004F76E4" w:rsidRPr="00B2607F" w:rsidRDefault="004F76E4" w:rsidP="00393553">
            <w:pPr>
              <w:rPr>
                <w:rFonts w:ascii="Times New Roman" w:hAnsi="Times New Roman" w:cs="Times New Roman"/>
                <w:sz w:val="24"/>
                <w:szCs w:val="24"/>
              </w:rPr>
            </w:pPr>
          </w:p>
        </w:tc>
        <w:tc>
          <w:tcPr>
            <w:tcW w:w="2070" w:type="dxa"/>
          </w:tcPr>
          <w:p w:rsidR="004F76E4" w:rsidRPr="00B2607F" w:rsidRDefault="004F76E4" w:rsidP="00393553">
            <w:pPr>
              <w:rPr>
                <w:rFonts w:ascii="Times New Roman" w:hAnsi="Times New Roman" w:cs="Times New Roman"/>
                <w:sz w:val="24"/>
                <w:szCs w:val="24"/>
              </w:rPr>
            </w:pPr>
          </w:p>
        </w:tc>
        <w:tc>
          <w:tcPr>
            <w:tcW w:w="6138" w:type="dxa"/>
          </w:tcPr>
          <w:p w:rsidR="004F76E4" w:rsidRPr="00B2607F" w:rsidRDefault="004F76E4" w:rsidP="00393553">
            <w:pPr>
              <w:rPr>
                <w:rFonts w:ascii="Times New Roman" w:hAnsi="Times New Roman" w:cs="Times New Roman"/>
                <w:sz w:val="24"/>
                <w:szCs w:val="24"/>
              </w:rPr>
            </w:pPr>
          </w:p>
        </w:tc>
      </w:tr>
      <w:tr w:rsidR="004F76E4" w:rsidRPr="00B2607F" w:rsidTr="00464089">
        <w:tc>
          <w:tcPr>
            <w:tcW w:w="1016" w:type="dxa"/>
          </w:tcPr>
          <w:p w:rsidR="004F76E4" w:rsidRPr="00B2607F" w:rsidRDefault="004F76E4" w:rsidP="00393553">
            <w:pPr>
              <w:jc w:val="center"/>
              <w:rPr>
                <w:rFonts w:ascii="Times New Roman" w:hAnsi="Times New Roman" w:cs="Times New Roman"/>
                <w:sz w:val="24"/>
                <w:szCs w:val="24"/>
              </w:rPr>
            </w:pPr>
          </w:p>
        </w:tc>
        <w:tc>
          <w:tcPr>
            <w:tcW w:w="1792" w:type="dxa"/>
          </w:tcPr>
          <w:p w:rsidR="004F76E4" w:rsidRPr="00B2607F" w:rsidRDefault="004F76E4" w:rsidP="00393553">
            <w:pPr>
              <w:rPr>
                <w:rFonts w:ascii="Times New Roman" w:hAnsi="Times New Roman" w:cs="Times New Roman"/>
                <w:sz w:val="24"/>
                <w:szCs w:val="24"/>
              </w:rPr>
            </w:pPr>
          </w:p>
        </w:tc>
        <w:tc>
          <w:tcPr>
            <w:tcW w:w="2070" w:type="dxa"/>
          </w:tcPr>
          <w:p w:rsidR="004F76E4" w:rsidRPr="00B2607F" w:rsidRDefault="004F76E4" w:rsidP="00393553">
            <w:pPr>
              <w:rPr>
                <w:rFonts w:ascii="Times New Roman" w:hAnsi="Times New Roman" w:cs="Times New Roman"/>
                <w:sz w:val="24"/>
                <w:szCs w:val="24"/>
              </w:rPr>
            </w:pPr>
          </w:p>
        </w:tc>
        <w:tc>
          <w:tcPr>
            <w:tcW w:w="6138" w:type="dxa"/>
          </w:tcPr>
          <w:p w:rsidR="004F76E4" w:rsidRPr="00B2607F" w:rsidRDefault="004F76E4" w:rsidP="00393553">
            <w:pPr>
              <w:rPr>
                <w:rFonts w:ascii="Times New Roman" w:hAnsi="Times New Roman" w:cs="Times New Roman"/>
                <w:sz w:val="24"/>
                <w:szCs w:val="24"/>
              </w:rPr>
            </w:pPr>
          </w:p>
        </w:tc>
      </w:tr>
    </w:tbl>
    <w:p w:rsidR="004F76E4" w:rsidRPr="004550E5" w:rsidRDefault="004F76E4" w:rsidP="004F76E4">
      <w:pPr>
        <w:widowControl w:val="0"/>
        <w:spacing w:line="244" w:lineRule="exact"/>
        <w:rPr>
          <w:rFonts w:ascii="Times New Roman" w:hAnsi="Times New Roman" w:cs="Times New Roman"/>
          <w:sz w:val="24"/>
          <w:szCs w:val="24"/>
        </w:rPr>
      </w:pPr>
    </w:p>
    <w:p w:rsidR="00281790" w:rsidRPr="004550E5" w:rsidRDefault="00281790" w:rsidP="004F76E4">
      <w:pPr>
        <w:pStyle w:val="Header"/>
        <w:jc w:val="right"/>
        <w:rPr>
          <w:rFonts w:ascii="Times New Roman" w:hAnsi="Times New Roman" w:cs="Times New Roman"/>
          <w:sz w:val="24"/>
          <w:szCs w:val="24"/>
        </w:rPr>
      </w:pPr>
    </w:p>
    <w:sectPr w:rsidR="00281790"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4F8F" w:rsidRDefault="001C4F8F">
      <w:r>
        <w:separator/>
      </w:r>
    </w:p>
  </w:endnote>
  <w:endnote w:type="continuationSeparator" w:id="0">
    <w:p w:rsidR="001C4F8F" w:rsidRDefault="001C4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89A" w:rsidRDefault="00AF289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3553" w:rsidRPr="00323003" w:rsidRDefault="00393553"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393553" w:rsidRPr="00323003" w:rsidRDefault="00393553"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393553" w:rsidRPr="00323003" w:rsidRDefault="00393553"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w:t>
    </w:r>
    <w:r w:rsidR="00C94865">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393553" w:rsidRPr="00323003" w:rsidRDefault="00393553"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NCR Number:</w:t>
    </w:r>
    <w:r w:rsidR="00C94865">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 xml:space="preserve">______________________ </w:t>
    </w:r>
  </w:p>
  <w:p w:rsidR="00393553" w:rsidRDefault="00393553"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w:t>
    </w:r>
    <w:r w:rsidR="00C94865">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w:t>
    </w:r>
  </w:p>
  <w:p w:rsidR="00393553" w:rsidRPr="00872AF8" w:rsidRDefault="00393553"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sidR="005762C8">
      <w:rPr>
        <w:rFonts w:ascii="Times New Roman" w:hAnsi="Times New Roman"/>
        <w:sz w:val="18"/>
        <w:szCs w:val="18"/>
      </w:rPr>
      <w:t>MOD-006-0.1</w:t>
    </w:r>
    <w:r w:rsidRPr="00872AF8">
      <w:rPr>
        <w:rFonts w:ascii="Times New Roman" w:hAnsi="Times New Roman"/>
        <w:sz w:val="18"/>
        <w:szCs w:val="18"/>
      </w:rPr>
      <w:t>_</w:t>
    </w:r>
    <w:r>
      <w:rPr>
        <w:rFonts w:ascii="Times New Roman" w:hAnsi="Times New Roman"/>
        <w:sz w:val="18"/>
        <w:szCs w:val="18"/>
      </w:rPr>
      <w:t>201</w:t>
    </w:r>
    <w:r w:rsidR="00D5176E">
      <w:rPr>
        <w:rFonts w:ascii="Times New Roman" w:hAnsi="Times New Roman"/>
        <w:sz w:val="18"/>
        <w:szCs w:val="18"/>
      </w:rPr>
      <w:t>1</w:t>
    </w:r>
    <w:r w:rsidRPr="00872AF8">
      <w:rPr>
        <w:rFonts w:ascii="Times New Roman" w:hAnsi="Times New Roman"/>
        <w:sz w:val="18"/>
        <w:szCs w:val="18"/>
      </w:rPr>
      <w:t>_v1</w:t>
    </w:r>
  </w:p>
  <w:p w:rsidR="00393553" w:rsidRPr="00872AF8" w:rsidRDefault="00393553"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D5176E">
      <w:rPr>
        <w:rFonts w:ascii="Times New Roman" w:hAnsi="Times New Roman" w:cs="Times New Roman"/>
        <w:color w:val="000000"/>
        <w:sz w:val="18"/>
        <w:szCs w:val="18"/>
      </w:rPr>
      <w:t>January 2011</w:t>
    </w:r>
  </w:p>
  <w:p w:rsidR="00393553" w:rsidRPr="00323003" w:rsidRDefault="00393553"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B2110D">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89A" w:rsidRDefault="00AF28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4F8F" w:rsidRDefault="001C4F8F">
      <w:r>
        <w:separator/>
      </w:r>
    </w:p>
  </w:footnote>
  <w:footnote w:type="continuationSeparator" w:id="0">
    <w:p w:rsidR="001C4F8F" w:rsidRDefault="001C4F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89A" w:rsidRDefault="00AF289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3553" w:rsidRDefault="00393553">
    <w:pPr>
      <w:widowControl w:val="0"/>
      <w:spacing w:line="240" w:lineRule="exact"/>
      <w:rPr>
        <w:rFonts w:cs="Times New Roman"/>
      </w:rPr>
    </w:pPr>
  </w:p>
  <w:p w:rsidR="00393553" w:rsidRPr="006813F3" w:rsidRDefault="00393553" w:rsidP="00205E97">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393553" w:rsidRPr="006813F3" w:rsidRDefault="00AF289A" w:rsidP="00205E97">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393553" w:rsidRDefault="004E1775" w:rsidP="00205E97">
    <w:pPr>
      <w:widowControl w:val="0"/>
      <w:spacing w:before="66"/>
      <w:jc w:val="center"/>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393553" w:rsidRDefault="00393553">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89A" w:rsidRDefault="00AF28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
    <w:nsid w:val="734E3501"/>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728"/>
        </w:tabs>
        <w:ind w:left="1728"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2">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0"/>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57A2"/>
    <w:rsid w:val="00015C26"/>
    <w:rsid w:val="00032BC0"/>
    <w:rsid w:val="00043943"/>
    <w:rsid w:val="000478D0"/>
    <w:rsid w:val="00057A68"/>
    <w:rsid w:val="00064812"/>
    <w:rsid w:val="000A0244"/>
    <w:rsid w:val="000A4478"/>
    <w:rsid w:val="000B4B1F"/>
    <w:rsid w:val="000E2855"/>
    <w:rsid w:val="000F0A1C"/>
    <w:rsid w:val="000F4AF6"/>
    <w:rsid w:val="000F4D35"/>
    <w:rsid w:val="000F5E13"/>
    <w:rsid w:val="00100FD6"/>
    <w:rsid w:val="00116F8E"/>
    <w:rsid w:val="001308E2"/>
    <w:rsid w:val="00192C6D"/>
    <w:rsid w:val="001A60CC"/>
    <w:rsid w:val="001A6D95"/>
    <w:rsid w:val="001C4F8F"/>
    <w:rsid w:val="001D1485"/>
    <w:rsid w:val="001D467F"/>
    <w:rsid w:val="001F19FE"/>
    <w:rsid w:val="00205E97"/>
    <w:rsid w:val="00207A7A"/>
    <w:rsid w:val="002478D9"/>
    <w:rsid w:val="00260B45"/>
    <w:rsid w:val="00280851"/>
    <w:rsid w:val="00281790"/>
    <w:rsid w:val="002A3E3E"/>
    <w:rsid w:val="002C6986"/>
    <w:rsid w:val="00323003"/>
    <w:rsid w:val="00355839"/>
    <w:rsid w:val="0035604C"/>
    <w:rsid w:val="00357F68"/>
    <w:rsid w:val="0036144D"/>
    <w:rsid w:val="00393553"/>
    <w:rsid w:val="00396135"/>
    <w:rsid w:val="003B631E"/>
    <w:rsid w:val="003E0982"/>
    <w:rsid w:val="003E5FE5"/>
    <w:rsid w:val="003E7EDF"/>
    <w:rsid w:val="0040362C"/>
    <w:rsid w:val="00404D27"/>
    <w:rsid w:val="00426E53"/>
    <w:rsid w:val="00443293"/>
    <w:rsid w:val="004550E5"/>
    <w:rsid w:val="00464089"/>
    <w:rsid w:val="00464DE7"/>
    <w:rsid w:val="00473790"/>
    <w:rsid w:val="004A25CF"/>
    <w:rsid w:val="004E0362"/>
    <w:rsid w:val="004E1775"/>
    <w:rsid w:val="004F76E4"/>
    <w:rsid w:val="005136A0"/>
    <w:rsid w:val="00541722"/>
    <w:rsid w:val="0055246A"/>
    <w:rsid w:val="00565AEF"/>
    <w:rsid w:val="005762C8"/>
    <w:rsid w:val="0059110B"/>
    <w:rsid w:val="005916FC"/>
    <w:rsid w:val="005934DC"/>
    <w:rsid w:val="005A3AC3"/>
    <w:rsid w:val="005D1D5C"/>
    <w:rsid w:val="005D58A1"/>
    <w:rsid w:val="00605B51"/>
    <w:rsid w:val="00607435"/>
    <w:rsid w:val="00613FA3"/>
    <w:rsid w:val="00647DE9"/>
    <w:rsid w:val="00652EE2"/>
    <w:rsid w:val="00656ADB"/>
    <w:rsid w:val="00675E27"/>
    <w:rsid w:val="00684DDA"/>
    <w:rsid w:val="006E1CC0"/>
    <w:rsid w:val="007013D1"/>
    <w:rsid w:val="0071094E"/>
    <w:rsid w:val="00756289"/>
    <w:rsid w:val="00777CC6"/>
    <w:rsid w:val="007A0E0C"/>
    <w:rsid w:val="007B45C5"/>
    <w:rsid w:val="007C44D6"/>
    <w:rsid w:val="007C659D"/>
    <w:rsid w:val="00825AAB"/>
    <w:rsid w:val="00832FF7"/>
    <w:rsid w:val="008539DC"/>
    <w:rsid w:val="00853A30"/>
    <w:rsid w:val="00861282"/>
    <w:rsid w:val="00894768"/>
    <w:rsid w:val="00894CCA"/>
    <w:rsid w:val="008B24A4"/>
    <w:rsid w:val="008C5E4C"/>
    <w:rsid w:val="008F2767"/>
    <w:rsid w:val="00917067"/>
    <w:rsid w:val="00927FDE"/>
    <w:rsid w:val="00937B5C"/>
    <w:rsid w:val="00952818"/>
    <w:rsid w:val="009626F3"/>
    <w:rsid w:val="0099149E"/>
    <w:rsid w:val="009A1984"/>
    <w:rsid w:val="009C039C"/>
    <w:rsid w:val="009C4318"/>
    <w:rsid w:val="009C4340"/>
    <w:rsid w:val="009D3D62"/>
    <w:rsid w:val="00A10643"/>
    <w:rsid w:val="00A13DE0"/>
    <w:rsid w:val="00A40A99"/>
    <w:rsid w:val="00A674F6"/>
    <w:rsid w:val="00A74C27"/>
    <w:rsid w:val="00A86374"/>
    <w:rsid w:val="00AD5422"/>
    <w:rsid w:val="00AF289A"/>
    <w:rsid w:val="00AF7F4B"/>
    <w:rsid w:val="00B06DE8"/>
    <w:rsid w:val="00B2110D"/>
    <w:rsid w:val="00B258AF"/>
    <w:rsid w:val="00B435EE"/>
    <w:rsid w:val="00B608A3"/>
    <w:rsid w:val="00BB611C"/>
    <w:rsid w:val="00BD605C"/>
    <w:rsid w:val="00BE1264"/>
    <w:rsid w:val="00BE2A33"/>
    <w:rsid w:val="00BF207D"/>
    <w:rsid w:val="00BF3B49"/>
    <w:rsid w:val="00C060E7"/>
    <w:rsid w:val="00C11EDD"/>
    <w:rsid w:val="00C23A94"/>
    <w:rsid w:val="00C4297F"/>
    <w:rsid w:val="00C46F97"/>
    <w:rsid w:val="00C568DC"/>
    <w:rsid w:val="00C62E93"/>
    <w:rsid w:val="00C94865"/>
    <w:rsid w:val="00CB0CC5"/>
    <w:rsid w:val="00CC452E"/>
    <w:rsid w:val="00CD08F5"/>
    <w:rsid w:val="00CF5895"/>
    <w:rsid w:val="00D33732"/>
    <w:rsid w:val="00D45934"/>
    <w:rsid w:val="00D5176E"/>
    <w:rsid w:val="00D54754"/>
    <w:rsid w:val="00D5513A"/>
    <w:rsid w:val="00D55DA8"/>
    <w:rsid w:val="00D830A2"/>
    <w:rsid w:val="00DA0B45"/>
    <w:rsid w:val="00DA44A1"/>
    <w:rsid w:val="00DB1295"/>
    <w:rsid w:val="00DB1835"/>
    <w:rsid w:val="00DE3654"/>
    <w:rsid w:val="00E0105E"/>
    <w:rsid w:val="00E57E67"/>
    <w:rsid w:val="00E679D3"/>
    <w:rsid w:val="00E8453A"/>
    <w:rsid w:val="00E93387"/>
    <w:rsid w:val="00EB2DD5"/>
    <w:rsid w:val="00EC1F61"/>
    <w:rsid w:val="00EC7C1E"/>
    <w:rsid w:val="00ED0E7C"/>
    <w:rsid w:val="00EE621B"/>
    <w:rsid w:val="00F009F3"/>
    <w:rsid w:val="00F7559B"/>
    <w:rsid w:val="00FA53CA"/>
    <w:rsid w:val="00FB1214"/>
    <w:rsid w:val="00FE1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4D93433-3142-41E6-80C4-F595E0A87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825A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62458476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0352430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1635</Words>
  <Characters>9324</Characters>
  <Application>Microsoft Office Word</Application>
  <DocSecurity>0</DocSecurity>
  <Lines>77</Lines>
  <Paragraphs>21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
      <vt:lpstr>Subject Matter Experts</vt:lpstr>
      <vt:lpstr>Reliability Standard Language</vt:lpstr>
      <vt:lpstr>R1 Supporting Evidence and Documentation</vt:lpstr>
      <vt:lpstr>R2 Supporting Evidence and Documentation</vt:lpstr>
      <vt:lpstr>Supplemental Information</vt:lpstr>
      <vt:lpstr>Compliance Findings Summary (to be filled out by auditor)</vt:lpstr>
    </vt:vector>
  </TitlesOfParts>
  <Company/>
  <LinksUpToDate>false</LinksUpToDate>
  <CharactersWithSpaces>10938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2013-09-25T18:42:00Z</dcterms:created>
  <dcterms:modified xsi:type="dcterms:W3CDTF">2013-10-18T20:13:00Z</dcterms:modified>
</cp:coreProperties>
</file>